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1" w:rsidRPr="007A17D5" w:rsidRDefault="004B69C2">
      <w:pPr>
        <w:spacing w:after="0" w:line="264" w:lineRule="auto"/>
        <w:ind w:left="120"/>
        <w:jc w:val="both"/>
      </w:pPr>
      <w:bookmarkStart w:id="0" w:name="block-11683270"/>
      <w:r w:rsidRPr="007A17D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B4051" w:rsidRPr="007A17D5" w:rsidRDefault="004B4051">
      <w:pPr>
        <w:spacing w:after="0" w:line="264" w:lineRule="auto"/>
        <w:ind w:left="120"/>
        <w:jc w:val="both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‌</w:t>
      </w:r>
    </w:p>
    <w:p w:rsidR="004B4051" w:rsidRPr="007A17D5" w:rsidRDefault="004B4051">
      <w:pPr>
        <w:spacing w:after="0"/>
        <w:ind w:left="120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4B4051" w:rsidRPr="007A17D5" w:rsidRDefault="004B4051">
      <w:pPr>
        <w:spacing w:after="0"/>
        <w:ind w:left="120"/>
        <w:jc w:val="both"/>
      </w:pPr>
    </w:p>
    <w:p w:rsidR="004B4051" w:rsidRPr="007A17D5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7A17D5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7A17D5">
        <w:rPr>
          <w:rFonts w:ascii="Times New Roman" w:hAnsi="Times New Roman"/>
          <w:color w:val="000000"/>
          <w:sz w:val="28"/>
        </w:rPr>
        <w:t xml:space="preserve">. </w:t>
      </w:r>
    </w:p>
    <w:p w:rsidR="004B4051" w:rsidRPr="007A17D5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</w:t>
      </w:r>
      <w:r>
        <w:rPr>
          <w:rFonts w:ascii="Times New Roman" w:hAnsi="Times New Roman"/>
          <w:color w:val="000000"/>
          <w:sz w:val="28"/>
        </w:rPr>
        <w:t>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rFonts w:ascii="Times New Roman" w:hAnsi="Times New Roman"/>
          <w:color w:val="000000"/>
          <w:sz w:val="28"/>
        </w:rPr>
        <w:t>потребностей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10bad217-7d99-408e-b09f-86f4333d94ae"/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образования:  в 6 классе – </w:t>
      </w:r>
      <w:r w:rsidR="00D70F47">
        <w:rPr>
          <w:rFonts w:ascii="Times New Roman" w:hAnsi="Times New Roman"/>
          <w:color w:val="000000"/>
          <w:sz w:val="28"/>
        </w:rPr>
        <w:t>68</w:t>
      </w:r>
      <w:r>
        <w:rPr>
          <w:rFonts w:ascii="Times New Roman" w:hAnsi="Times New Roman"/>
          <w:color w:val="000000"/>
          <w:sz w:val="28"/>
        </w:rPr>
        <w:t xml:space="preserve"> час (</w:t>
      </w:r>
      <w:r w:rsidR="00D70F47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часа в неделю). На модульный блок «Базовая физическая подготовка» отводится 1 час в неделю.</w:t>
      </w:r>
      <w:bookmarkEnd w:id="1"/>
      <w:r>
        <w:rPr>
          <w:rFonts w:ascii="Times New Roman" w:hAnsi="Times New Roman"/>
          <w:color w:val="000000"/>
          <w:sz w:val="28"/>
        </w:rPr>
        <w:t>‌</w:t>
      </w:r>
    </w:p>
    <w:p w:rsidR="004B4051" w:rsidRDefault="004B4051">
      <w:pPr>
        <w:spacing w:after="0"/>
        <w:ind w:left="120"/>
        <w:jc w:val="both"/>
      </w:pP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 w:line="264" w:lineRule="auto"/>
        <w:ind w:left="120"/>
        <w:jc w:val="both"/>
      </w:pPr>
      <w:bookmarkStart w:id="2" w:name="block-11683269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 w:rsidP="00D70F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bookmarkStart w:id="3" w:name="_Toc137567697"/>
      <w:bookmarkEnd w:id="3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>
        <w:rPr>
          <w:rFonts w:ascii="Times New Roman" w:hAnsi="Times New Roman"/>
          <w:color w:val="000000"/>
          <w:sz w:val="28"/>
        </w:rPr>
        <w:t>физкультпауз</w:t>
      </w:r>
      <w:proofErr w:type="spellEnd"/>
      <w:r>
        <w:rPr>
          <w:rFonts w:ascii="Times New Roman" w:hAnsi="Times New Roman"/>
          <w:color w:val="000000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</w:t>
      </w:r>
      <w:r>
        <w:rPr>
          <w:rFonts w:ascii="Times New Roman" w:hAnsi="Times New Roman"/>
          <w:color w:val="000000"/>
          <w:sz w:val="28"/>
        </w:rPr>
        <w:lastRenderedPageBreak/>
        <w:t>траекторией, танцевальными движениями из ранее разученных танцев (девочки).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</w:t>
      </w:r>
      <w:proofErr w:type="spellStart"/>
      <w:r>
        <w:rPr>
          <w:rFonts w:ascii="Times New Roman" w:hAnsi="Times New Roman"/>
          <w:color w:val="000000"/>
          <w:sz w:val="28"/>
        </w:rPr>
        <w:t>перемах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вперёд и обратно (мальчики).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>
        <w:rPr>
          <w:rFonts w:ascii="Times New Roman" w:hAnsi="Times New Roman"/>
          <w:color w:val="000000"/>
          <w:sz w:val="28"/>
        </w:rPr>
        <w:t>напрыгивание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спрыгивание.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Метание малого (теннисного) мяча в подвижную (раскачивающуюся) мишень.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70F47" w:rsidRDefault="00D70F4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_Toc137567699"/>
      <w:bookmarkStart w:id="5" w:name="_Toc137548640"/>
      <w:bookmarkStart w:id="6" w:name="block-11683266"/>
      <w:bookmarkEnd w:id="2"/>
      <w:bookmarkEnd w:id="4"/>
      <w:bookmarkEnd w:id="5"/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4B4051" w:rsidRDefault="004B4051">
      <w:pPr>
        <w:spacing w:after="0"/>
        <w:ind w:left="120"/>
      </w:pPr>
      <w:bookmarkStart w:id="7" w:name="_Toc137548641"/>
      <w:bookmarkEnd w:id="7"/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B4051" w:rsidRDefault="004B4051">
      <w:pPr>
        <w:spacing w:after="0"/>
        <w:ind w:left="120"/>
      </w:pPr>
      <w:bookmarkStart w:id="8" w:name="_Toc137567704"/>
      <w:bookmarkEnd w:id="8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bookmarkStart w:id="9" w:name="_Toc134720971"/>
      <w:bookmarkEnd w:id="9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B4051" w:rsidRDefault="004B4051">
      <w:pPr>
        <w:spacing w:after="0"/>
        <w:ind w:left="120"/>
      </w:pPr>
      <w:bookmarkStart w:id="10" w:name="_Toc137567705"/>
      <w:bookmarkEnd w:id="10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</w:t>
      </w:r>
      <w:r>
        <w:rPr>
          <w:rFonts w:ascii="Times New Roman" w:hAnsi="Times New Roman"/>
          <w:color w:val="000000"/>
          <w:sz w:val="28"/>
        </w:rPr>
        <w:lastRenderedPageBreak/>
        <w:t xml:space="preserve">возрождении, обсуждать историю возникновения девиза, символики и ритуалов Олимпийских игр;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/>
          <w:color w:val="000000"/>
          <w:sz w:val="28"/>
        </w:rPr>
        <w:t>физкультпауз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1" w:name="block-116832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836"/>
        <w:gridCol w:w="1841"/>
        <w:gridCol w:w="1910"/>
        <w:gridCol w:w="2694"/>
      </w:tblGrid>
      <w:tr w:rsidR="004B4051" w:rsidTr="00D70F4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4B4051" w:rsidTr="00D70F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 w:rsidP="00D70F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D70F4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70F47" w:rsidTr="00D70F4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</w:pPr>
            <w: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0F47" w:rsidRDefault="00D70F47" w:rsidP="00D70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70F47" w:rsidRPr="00932342" w:rsidRDefault="00932342" w:rsidP="00932342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</w:pPr>
          </w:p>
        </w:tc>
      </w:tr>
      <w:tr w:rsidR="00D70F47" w:rsidTr="00D70F4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</w:pPr>
            <w: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0F47" w:rsidRDefault="00D70F47" w:rsidP="00D70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70F47" w:rsidRPr="00932342" w:rsidRDefault="00932342" w:rsidP="00E40746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1</w:t>
            </w:r>
            <w:r w:rsidR="00E40746">
              <w:rPr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</w:pPr>
          </w:p>
        </w:tc>
      </w:tr>
      <w:tr w:rsidR="00D70F47" w:rsidTr="00D70F4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</w:pPr>
            <w: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0F47" w:rsidRDefault="00D70F47" w:rsidP="00D70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70F47" w:rsidRPr="00932342" w:rsidRDefault="00932342" w:rsidP="00932342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</w:pPr>
          </w:p>
        </w:tc>
      </w:tr>
      <w:tr w:rsidR="00D70F47" w:rsidTr="00D70F4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</w:pPr>
            <w: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0F47" w:rsidRDefault="00D70F47" w:rsidP="00D70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70F47" w:rsidRPr="00932342" w:rsidRDefault="00932342" w:rsidP="00932342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</w:pPr>
          </w:p>
        </w:tc>
      </w:tr>
      <w:tr w:rsidR="00D70F47" w:rsidTr="00D70F4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</w:pPr>
            <w: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70F47" w:rsidRPr="00932342" w:rsidRDefault="00932342" w:rsidP="00932342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0F47" w:rsidRDefault="00D70F47">
            <w:pPr>
              <w:spacing w:after="0"/>
              <w:ind w:left="135"/>
            </w:pPr>
          </w:p>
        </w:tc>
      </w:tr>
      <w:tr w:rsidR="00E40746" w:rsidTr="00D70F4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</w:pPr>
            <w: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40746" w:rsidRDefault="00E40746" w:rsidP="00D40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40746" w:rsidRPr="00932342" w:rsidRDefault="00E40746" w:rsidP="00D408C4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  <w:ind w:left="135"/>
            </w:pPr>
          </w:p>
        </w:tc>
      </w:tr>
      <w:tr w:rsidR="00E40746" w:rsidTr="00D70F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  <w:ind w:left="135"/>
            </w:pPr>
            <w:bookmarkStart w:id="12" w:name="_GoBack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40746" w:rsidRPr="00932342" w:rsidRDefault="00E40746" w:rsidP="00932342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746" w:rsidRDefault="00E40746"/>
        </w:tc>
      </w:tr>
      <w:tr w:rsidR="00E40746" w:rsidTr="00D70F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40746" w:rsidRPr="00932342" w:rsidRDefault="00E40746" w:rsidP="00932342">
            <w:pPr>
              <w:spacing w:after="0"/>
              <w:ind w:left="135"/>
              <w:jc w:val="center"/>
              <w:rPr>
                <w:sz w:val="24"/>
              </w:rPr>
            </w:pPr>
            <w:r w:rsidRPr="00932342">
              <w:rPr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0746" w:rsidRDefault="00E4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746" w:rsidRDefault="00E40746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3" w:name="block-116832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339"/>
        <w:gridCol w:w="1252"/>
        <w:gridCol w:w="1841"/>
        <w:gridCol w:w="1910"/>
        <w:gridCol w:w="1347"/>
        <w:gridCol w:w="2221"/>
      </w:tblGrid>
      <w:tr w:rsidR="004B4051" w:rsidTr="00932342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 w:rsidP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4B4051" w:rsidRDefault="004B4051" w:rsidP="00932342">
            <w:pPr>
              <w:spacing w:after="0"/>
              <w:ind w:left="135"/>
              <w:jc w:val="center"/>
            </w:pPr>
          </w:p>
        </w:tc>
        <w:tc>
          <w:tcPr>
            <w:tcW w:w="4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4B4051" w:rsidTr="009323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 w:rsidP="0093234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 ИОТ. Старт с опорой на одну руку с последующим ускорением.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с опорой на одну руку с последующим ускорением.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бег.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бег.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Гладкий равномерный бег.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Гладкий равномерный бег.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упражнения: прыжок в высоту с разбега способом «перешагивание».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Прыжковые упражнения: прыжок в высоту с разбега способом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«перешагивание».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 в длину и высоту.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движующейся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мишени.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стойке баскетболиста.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стойке баскетболиста.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толчком одной ноги.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толчком одной ноги.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ведении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ведении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передачу и броски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передачу и броски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комбинации. ИОТ.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комбинации.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прыжки через гимнастического козла.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прыжки через гимнастического козла.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прыжки через гимнастического козла.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низком гимнастическом бревне.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низком гимнастическом бревне.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невысокой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перекладине.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невысокой гимнастической перекладине.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 в три приема.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 в три приема.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ИОТ. Передвижение одношажным ходом.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одношажным ходом.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небольших трамплинов при спуске с пологого склона.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небольших трамплинов при спуске с пологого склона.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лыжной подготовки.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по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дистанции, повороты, спуски, торможение.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Передвижения по учебной дистанции, повороты, спуски, торможение.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Бег на лыжах 1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2 км.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Бег на лыжах 1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2 км.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ИОТ. Прием мяча двумя руками снизу в разные зоны площадки.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двумя руками снизу в разные зоны площадки.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двумя руками снизу в разные зоны площадки.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двумя руками снизу в разные зоны площадки.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технических приемов в подаче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технических приемов в подаче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приема мяча снизу и сверху.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приема мяча снизу и сверху.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технических приемов передачи мяча снизу и сверху.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технических приемов передачи мяча снизу и сверху.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передачи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ИОТ. Игровая деятельность с использованием технических приемов.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технических приемов.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технических приемов передачи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использованием технических приемов передачи мяча.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из виса лежа на низкой перекладине 90 см.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скамейке. Подвижные игры.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скамейке. Подвижные игры.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Прыжок в длину с места толчком двумя ногами.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CC1C87" w:rsidRDefault="00932342" w:rsidP="00DC78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Прыжок в длину с места толчком двумя ногами.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норматива комплекса ГТО: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 Подвижные игры.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 Подвижные игры.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Челночный бег 3х10 м.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Челночный бег 3х10 м. Эстафеты.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техника выполнения норматива комплекса ГТО: Метание мяча весом 150 г. Подвижные игры.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19" w:type="dxa"/>
            <w:tcMar>
              <w:top w:w="50" w:type="dxa"/>
              <w:left w:w="100" w:type="dxa"/>
            </w:tcMar>
          </w:tcPr>
          <w:p w:rsidR="00932342" w:rsidRPr="00BC4A47" w:rsidRDefault="00932342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техника выполнения норматива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ГТО: Метание мяча весом 150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</w:pPr>
          </w:p>
        </w:tc>
      </w:tr>
      <w:tr w:rsidR="00932342" w:rsidTr="009323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342" w:rsidRDefault="00932342" w:rsidP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342" w:rsidRDefault="009323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342" w:rsidRDefault="00932342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1683271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4051">
      <w:pPr>
        <w:spacing w:after="0"/>
        <w:ind w:left="120"/>
      </w:pP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4"/>
    </w:p>
    <w:sectPr w:rsidR="004B40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1"/>
    <w:rsid w:val="00350244"/>
    <w:rsid w:val="004B4051"/>
    <w:rsid w:val="004B69C2"/>
    <w:rsid w:val="007A17D5"/>
    <w:rsid w:val="00932342"/>
    <w:rsid w:val="00D70F47"/>
    <w:rsid w:val="00E40746"/>
    <w:rsid w:val="00E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5</cp:revision>
  <dcterms:created xsi:type="dcterms:W3CDTF">2023-09-17T17:33:00Z</dcterms:created>
  <dcterms:modified xsi:type="dcterms:W3CDTF">2023-09-29T13:42:00Z</dcterms:modified>
</cp:coreProperties>
</file>