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09" w:rsidRPr="00897279" w:rsidRDefault="00324909" w:rsidP="0073113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iCs/>
        </w:rPr>
      </w:pPr>
      <w:r w:rsidRPr="00897279">
        <w:t xml:space="preserve">Приложение </w:t>
      </w:r>
      <w:r w:rsidR="00990D04">
        <w:t>8</w:t>
      </w:r>
      <w:r w:rsidRPr="00897279">
        <w:br/>
      </w:r>
      <w:r w:rsidRPr="00897279">
        <w:rPr>
          <w:bCs/>
          <w:iCs/>
        </w:rPr>
        <w:t>к приказу от</w:t>
      </w:r>
      <w:r w:rsidR="00F0401F">
        <w:rPr>
          <w:bCs/>
          <w:iCs/>
        </w:rPr>
        <w:t xml:space="preserve"> </w:t>
      </w:r>
      <w:r w:rsidR="00090D41">
        <w:rPr>
          <w:rStyle w:val="fill"/>
          <w:b w:val="0"/>
          <w:i w:val="0"/>
          <w:color w:val="000000"/>
        </w:rPr>
        <w:t>29.12.2021 № 198</w:t>
      </w:r>
      <w:bookmarkStart w:id="0" w:name="_GoBack"/>
      <w:bookmarkEnd w:id="0"/>
    </w:p>
    <w:p w:rsidR="00324909" w:rsidRPr="00897279" w:rsidRDefault="00324909" w:rsidP="00FC01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897279">
        <w:rPr>
          <w:b/>
          <w:bCs/>
        </w:rPr>
        <w:t xml:space="preserve">Положение о внутреннем финансовом контроле </w:t>
      </w:r>
    </w:p>
    <w:p w:rsidR="00553F3C" w:rsidRPr="00897279" w:rsidRDefault="00553F3C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1. Общие положения</w:t>
      </w:r>
      <w:r w:rsidRPr="00897279">
        <w:rPr>
          <w:b/>
        </w:rPr>
        <w:t> </w:t>
      </w:r>
    </w:p>
    <w:p w:rsidR="00553F3C" w:rsidRPr="00897279" w:rsidRDefault="00553F3C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1.1. Настоящее положение разработано в соответствии с законодательством России (включая </w:t>
      </w:r>
      <w:r w:rsidRPr="00897279">
        <w:br/>
        <w:t xml:space="preserve">внутриведомственные нормативно-правовые акты) и уставом Учреждения. Положение </w:t>
      </w:r>
      <w:r w:rsidRPr="00897279">
        <w:br/>
        <w:t xml:space="preserve">устанавливает единые цели, правила и принципы проведения внутреннего финансового </w:t>
      </w:r>
      <w:r w:rsidRPr="00897279">
        <w:br/>
        <w:t>контроля учреждения.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1.2. Внутренний финансовый контроль направлен на:</w:t>
      </w:r>
    </w:p>
    <w:p w:rsidR="00324909" w:rsidRPr="00897279" w:rsidRDefault="00324909" w:rsidP="00553F3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создание системы соблюдения законодательства России в сфере финансовой </w:t>
      </w:r>
      <w:r w:rsidRPr="00897279">
        <w:br/>
        <w:t>деятельности;</w:t>
      </w:r>
    </w:p>
    <w:p w:rsidR="00324909" w:rsidRPr="00897279" w:rsidRDefault="00324909" w:rsidP="00553F3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повышение качества составления и достоверности бухгалтерской отчетности и ведения бухгалтерского учета;</w:t>
      </w:r>
    </w:p>
    <w:p w:rsidR="00324909" w:rsidRPr="00897279" w:rsidRDefault="00324909" w:rsidP="00553F3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повышение результативности использования </w:t>
      </w:r>
      <w:r w:rsidRPr="00897279">
        <w:rPr>
          <w:rStyle w:val="fill"/>
          <w:b w:val="0"/>
          <w:i w:val="0"/>
          <w:color w:val="auto"/>
        </w:rPr>
        <w:t>бюджетных средств</w:t>
      </w:r>
      <w:r w:rsidRPr="00897279">
        <w:t>.</w:t>
      </w:r>
    </w:p>
    <w:p w:rsidR="00324909" w:rsidRPr="00897279" w:rsidRDefault="00324909" w:rsidP="00553F3C">
      <w:pPr>
        <w:pStyle w:val="a5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0" w:hanging="480"/>
        <w:jc w:val="both"/>
      </w:pPr>
      <w:r w:rsidRPr="00897279">
        <w:t>1.3. Внутренний контроль в Учреждении могут осуществлять:</w:t>
      </w:r>
    </w:p>
    <w:p w:rsidR="00553F3C" w:rsidRPr="00897279" w:rsidRDefault="00324909" w:rsidP="00553F3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созданная приказом директора комиссия;</w:t>
      </w:r>
    </w:p>
    <w:p w:rsidR="00553F3C" w:rsidRPr="00897279" w:rsidRDefault="00553F3C" w:rsidP="00553F3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руководители всех уровней, сотрудники учреждения;</w:t>
      </w:r>
    </w:p>
    <w:p w:rsidR="00324909" w:rsidRPr="00897279" w:rsidRDefault="00324909" w:rsidP="00553F3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сторонние организации или внешние аудиторы, привлекаемые для целей проверки </w:t>
      </w:r>
      <w:r w:rsidRPr="00897279">
        <w:br/>
        <w:t xml:space="preserve">финансово-хозяйственной деятельности учреждения. 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1.4. Целями внутреннего финансового контроля учреждения являются подтверждение </w:t>
      </w:r>
      <w:r w:rsidRPr="00897279">
        <w:br/>
        <w:t xml:space="preserve">достоверности бухгалтерского учета и отчетности учреждения и соблюдение действующего </w:t>
      </w:r>
      <w:r w:rsidRPr="00897279">
        <w:br/>
        <w:t xml:space="preserve">законодательства России, регулирующего порядок осуществления финансово-хозяйственной </w:t>
      </w:r>
      <w:r w:rsidRPr="00897279">
        <w:br/>
        <w:t xml:space="preserve">деятельности. 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1.5. Основные задачи внутреннего контроля: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установление соответствия проводимых финансовых операций в части финансово-</w:t>
      </w:r>
      <w:r w:rsidRPr="00897279">
        <w:br/>
        <w:t xml:space="preserve">хозяйственной деятельности и их отражение в бухгалтерском учете и отчетности </w:t>
      </w:r>
      <w:r w:rsidRPr="00897279">
        <w:br/>
        <w:t>требованиям законодательства;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установление соответствия осуществляемых операций регламентам, полномочиям </w:t>
      </w:r>
      <w:r w:rsidRPr="00897279">
        <w:br/>
        <w:t>сотрудников;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соблюдение установленных технологических процессов и операций при осуществлении деятельности;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1.6. Принципы внутреннего финансового контроля учреждения: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принцип объективности. Внутренний контроль осуществляется с использованием </w:t>
      </w:r>
      <w:r w:rsidRPr="00897279">
        <w:br/>
        <w:t xml:space="preserve">фактических документальных данных в порядке, установленном </w:t>
      </w:r>
      <w:r w:rsidRPr="00897279">
        <w:br/>
        <w:t xml:space="preserve">законодательством России, путем применения методов, обеспечивающих получение </w:t>
      </w:r>
      <w:r w:rsidRPr="00897279">
        <w:br/>
        <w:t>полной и достоверной информации;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принцип независимости. Субъекты внутреннего контроля при выполнении своих </w:t>
      </w:r>
      <w:r w:rsidRPr="00897279">
        <w:br/>
        <w:t>функциональных обязанностей независимы от объектов внутреннего контроля;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left" w:pos="480"/>
        </w:tabs>
        <w:ind w:left="480" w:hanging="480"/>
        <w:jc w:val="both"/>
      </w:pPr>
      <w:r w:rsidRPr="00897279">
        <w:t xml:space="preserve">принцип ответственности. Каждый субъект внутреннего контроля за ненадлежащее </w:t>
      </w:r>
      <w:r w:rsidRPr="00897279">
        <w:br/>
        <w:t xml:space="preserve">выполнение контрольных функций несет ответственность в соответствии с </w:t>
      </w:r>
      <w:r w:rsidRPr="00897279">
        <w:br/>
        <w:t>законодательством России.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 </w:t>
      </w:r>
    </w:p>
    <w:p w:rsidR="00F7248B" w:rsidRPr="00897279" w:rsidRDefault="00F7248B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53F3C" w:rsidRPr="00897279" w:rsidRDefault="00553F3C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2. Система внутреннего контроля</w:t>
      </w:r>
      <w:r w:rsidRPr="00897279">
        <w:rPr>
          <w:b/>
        </w:rPr>
        <w:t> </w:t>
      </w:r>
    </w:p>
    <w:p w:rsidR="00553F3C" w:rsidRPr="00897279" w:rsidRDefault="00553F3C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837E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2.1. Система внутреннего контроля обеспечивает: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точность и полноту документации бухгалтерского учета;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lastRenderedPageBreak/>
        <w:t>соблюдение требований законодательства;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своевременность подготовки достоверной бухгалтерской (финансовой) отчетности;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предотвращение ошибок и искажений;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исполнение приказов и распоряжений руководителя учреждения;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выполнение планов финансово-хозяйственной деятельности учреждения;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сохранность имущества учреждения.</w:t>
      </w:r>
    </w:p>
    <w:p w:rsidR="00324909" w:rsidRPr="00897279" w:rsidRDefault="00324909" w:rsidP="00837E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2.2. Система внутреннего контроля позволяет следить за эфф</w:t>
      </w:r>
      <w:r w:rsidR="00837ECF" w:rsidRPr="00897279">
        <w:t xml:space="preserve">ективностью работы структурных </w:t>
      </w:r>
      <w:r w:rsidRPr="00897279">
        <w:t>подразделений  добросовестностью выполнения с</w:t>
      </w:r>
      <w:r w:rsidR="00837ECF" w:rsidRPr="00897279">
        <w:t xml:space="preserve">отрудниками возложенных на них </w:t>
      </w:r>
      <w:r w:rsidRPr="00897279">
        <w:t>должностных обязанностей.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3. Организация внутреннего финансового контроля</w:t>
      </w:r>
      <w:r w:rsidRPr="00897279">
        <w:rPr>
          <w:b/>
        </w:rPr>
        <w:t> </w:t>
      </w:r>
    </w:p>
    <w:p w:rsidR="001A08F8" w:rsidRPr="00897279" w:rsidRDefault="001A08F8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3.1. Внутренний финансовый контроль в учреждении подразделяется на предварительный, </w:t>
      </w:r>
      <w:r w:rsidRPr="00897279">
        <w:br/>
        <w:t>текущий и последующий.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3.1.1. Предварительный контроль осуществляется до начала совершения хозяйственной </w:t>
      </w:r>
      <w:r w:rsidRPr="00897279">
        <w:br/>
        <w:t xml:space="preserve">операции. Позволяет определить, насколько целесообразной и правомерной будет та или иная </w:t>
      </w:r>
      <w:r w:rsidRPr="00897279">
        <w:br/>
        <w:t xml:space="preserve">операция. 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Предварительный контроль осуществляю</w:t>
      </w:r>
      <w:r w:rsidR="001A08F8" w:rsidRPr="00897279">
        <w:t xml:space="preserve">т директор учреждения, главный бухгалтер, </w:t>
      </w:r>
      <w:r w:rsidRPr="00897279">
        <w:t>заместители главного бухгалтера.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Основными формами предварительного внутреннего финансового контроля являются: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проверка финансово-плановых документов </w:t>
      </w:r>
      <w:r w:rsidRPr="00897279">
        <w:rPr>
          <w:rStyle w:val="fill"/>
          <w:b w:val="0"/>
          <w:i w:val="0"/>
          <w:color w:val="auto"/>
        </w:rPr>
        <w:t>(расчетов потребности в денежных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средствах, ПФХД и др.)</w:t>
      </w:r>
      <w:r w:rsidRPr="00897279">
        <w:t xml:space="preserve"> главным бухгалтером </w:t>
      </w:r>
      <w:r w:rsidRPr="00897279">
        <w:rPr>
          <w:rStyle w:val="fill"/>
          <w:b w:val="0"/>
          <w:i w:val="0"/>
          <w:color w:val="auto"/>
        </w:rPr>
        <w:t>(бухгалтером)</w:t>
      </w:r>
      <w:r w:rsidRPr="00897279">
        <w:t>, их визирование, согласование и урегулирование разногласий;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проверка и визирование проектов договоров </w:t>
      </w:r>
      <w:r w:rsidRPr="00897279">
        <w:rPr>
          <w:rStyle w:val="fill"/>
          <w:b w:val="0"/>
          <w:i w:val="0"/>
          <w:color w:val="auto"/>
        </w:rPr>
        <w:t>специалистами юридической службы и</w:t>
      </w:r>
      <w:r w:rsidRPr="00897279">
        <w:t xml:space="preserve"> </w:t>
      </w:r>
      <w:r w:rsidRPr="00897279">
        <w:br/>
        <w:t>главным бухгалтером (бухгалтером);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предварительная экспертиза документов (решений), связанных с расходованием </w:t>
      </w:r>
      <w:r w:rsidRPr="00897279">
        <w:br/>
        <w:t xml:space="preserve">денежных и материальных средств, осуществляемая главным бухгалтером </w:t>
      </w:r>
      <w:r w:rsidRPr="00897279">
        <w:br/>
        <w:t>(бухгалтером), экспертами и другими уполномоченными должностными лицами;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контроль за принятием обязательств в учреждения в пределах утвержденных плановых назначений.</w:t>
      </w:r>
    </w:p>
    <w:p w:rsidR="00324909" w:rsidRPr="00897279" w:rsidRDefault="00324909" w:rsidP="000B3C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3.1.2. Текущий контроль производится путем:</w:t>
      </w:r>
    </w:p>
    <w:p w:rsidR="00324909" w:rsidRPr="00897279" w:rsidRDefault="00324909" w:rsidP="000B3CA0">
      <w:pPr>
        <w:pStyle w:val="HTML"/>
        <w:numPr>
          <w:ilvl w:val="0"/>
          <w:numId w:val="7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проведения повседневного анализа соблюдения процедур исполнения </w:t>
      </w:r>
      <w:r w:rsidRPr="00897279">
        <w:rPr>
          <w:rStyle w:val="fill"/>
          <w:b w:val="0"/>
          <w:i w:val="0"/>
          <w:color w:val="auto"/>
        </w:rPr>
        <w:t>бюджетной сметы</w:t>
      </w:r>
      <w:r w:rsidRPr="00897279">
        <w:t>;</w:t>
      </w:r>
    </w:p>
    <w:p w:rsidR="00324909" w:rsidRPr="00897279" w:rsidRDefault="00324909" w:rsidP="000B3CA0">
      <w:pPr>
        <w:pStyle w:val="HTML"/>
        <w:numPr>
          <w:ilvl w:val="0"/>
          <w:numId w:val="7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ведения бухгалтерского учета; </w:t>
      </w:r>
    </w:p>
    <w:p w:rsidR="00324909" w:rsidRPr="00897279" w:rsidRDefault="00324909" w:rsidP="000B3CA0">
      <w:pPr>
        <w:pStyle w:val="HTML"/>
        <w:numPr>
          <w:ilvl w:val="0"/>
          <w:numId w:val="7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осуществления мониторингов расходования целевых средств по назначению, оценки </w:t>
      </w:r>
      <w:r w:rsidRPr="00897279">
        <w:br/>
        <w:t xml:space="preserve">эффективности и результативности их расходования. </w:t>
      </w:r>
    </w:p>
    <w:p w:rsidR="00324909" w:rsidRPr="00897279" w:rsidRDefault="00324909" w:rsidP="000B3C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Формами текущего внутреннего финансового контроля являются: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проверка расходных денежных документов до их оплаты </w:t>
      </w:r>
      <w:r w:rsidRPr="00897279">
        <w:rPr>
          <w:rStyle w:val="fill"/>
          <w:b w:val="0"/>
          <w:i w:val="0"/>
          <w:color w:val="auto"/>
        </w:rPr>
        <w:t>(расчетно-платежных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ведомостей, платежных поручений, счетов и т. п.)</w:t>
      </w:r>
      <w:r w:rsidRPr="00897279">
        <w:t xml:space="preserve">. Фактом контроля является </w:t>
      </w:r>
      <w:r w:rsidRPr="00897279">
        <w:br/>
        <w:t>разрешение документов к оплате;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наличия денежных средств в кассе;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контроль за взысканием дебиторской и погашением кредиторской задолженности;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сверка аналитического учета с синтетическим (оборотная ведомость);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фактического наличия материальных средств;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анализ главным бухгалтером (бухгалтером) конкретных журналов операций, на соответствие методологии учета</w:t>
      </w:r>
      <w:r w:rsidR="006725E7" w:rsidRPr="00897279">
        <w:t xml:space="preserve"> и положениям учетной политики у</w:t>
      </w:r>
      <w:r w:rsidRPr="00897279">
        <w:t>чреждения.</w:t>
      </w:r>
    </w:p>
    <w:p w:rsidR="00324909" w:rsidRPr="00897279" w:rsidRDefault="00324909" w:rsidP="00F241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Ведение текущего контроля осуществляется на постоянной основе работниками </w:t>
      </w:r>
      <w:r w:rsidR="001A08F8" w:rsidRPr="00897279">
        <w:t>у</w:t>
      </w:r>
      <w:r w:rsidRPr="00897279">
        <w:t>чреждения.</w:t>
      </w:r>
    </w:p>
    <w:p w:rsidR="00324909" w:rsidRPr="00897279" w:rsidRDefault="00324909" w:rsidP="00F241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3.1.3 Последующий контроль проводится по итогам совершения хозяйственных операций. </w:t>
      </w:r>
      <w:r w:rsidRPr="00897279">
        <w:br/>
        <w:t xml:space="preserve">Осуществляется путем анализа и проверки бухгалтерской документации и отчетности, </w:t>
      </w:r>
      <w:r w:rsidRPr="00897279">
        <w:br/>
        <w:t xml:space="preserve">проведения инвентаризаций и иных необходимых процедур. </w:t>
      </w:r>
    </w:p>
    <w:p w:rsidR="00324909" w:rsidRPr="00897279" w:rsidRDefault="00324909" w:rsidP="00F241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Целью последующего внутреннего финансового контроля является обнаружение фактов </w:t>
      </w:r>
      <w:r w:rsidRPr="00897279">
        <w:br/>
        <w:t xml:space="preserve">незаконного, нецелесообразного расходования денежных и материальных средств и вскрытие </w:t>
      </w:r>
      <w:r w:rsidRPr="00897279">
        <w:br/>
        <w:t>причин нарушений.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Формами последующего внутреннего финансового контроля являются: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lastRenderedPageBreak/>
        <w:t>инвентаризация;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внезапная проверка кассы </w:t>
      </w:r>
      <w:r w:rsidR="00F24159" w:rsidRPr="00897279">
        <w:t>у</w:t>
      </w:r>
      <w:r w:rsidRPr="00897279">
        <w:t>чреждения;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документальные проверки финансово-хозяйственной деятельности учреждения;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соблюдение норм расхода материальных запасов;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достоверности отражения хозяйственных операций в учете и отчетности Учреждения.</w:t>
      </w:r>
    </w:p>
    <w:p w:rsidR="00324909" w:rsidRPr="00897279" w:rsidRDefault="00324909" w:rsidP="005826CE">
      <w:pPr>
        <w:pStyle w:val="HTML"/>
        <w:ind w:left="360"/>
        <w:jc w:val="both"/>
      </w:pPr>
      <w:r w:rsidRPr="00897279">
        <w:t xml:space="preserve">Последующий контроль осуществляется путем проведения плановых и внеплановых проверок. </w:t>
      </w:r>
      <w:r w:rsidRPr="00897279">
        <w:br/>
        <w:t xml:space="preserve">Плановые проверки проводятся с периодичностью, установленной графиком проведения </w:t>
      </w:r>
      <w:r w:rsidRPr="00897279">
        <w:br/>
        <w:t xml:space="preserve">внутренних проверок финансово-хозяйственной деятельности. График включает: </w:t>
      </w:r>
    </w:p>
    <w:p w:rsidR="00324909" w:rsidRPr="00897279" w:rsidRDefault="00324909" w:rsidP="005826CE">
      <w:pPr>
        <w:pStyle w:val="HTML"/>
        <w:numPr>
          <w:ilvl w:val="0"/>
          <w:numId w:val="10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объект проверки; </w:t>
      </w:r>
    </w:p>
    <w:p w:rsidR="00324909" w:rsidRPr="00897279" w:rsidRDefault="00324909" w:rsidP="005826CE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период, за который проводится проверка; </w:t>
      </w:r>
    </w:p>
    <w:p w:rsidR="00324909" w:rsidRPr="00897279" w:rsidRDefault="00324909" w:rsidP="005826CE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срок проведения проверки; </w:t>
      </w:r>
    </w:p>
    <w:p w:rsidR="00324909" w:rsidRPr="00897279" w:rsidRDefault="00324909" w:rsidP="005826CE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ответственных исполнителей. 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Объектами плановой проверки являются: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соблюдение законодательства России, регулирующего</w:t>
      </w:r>
      <w:r w:rsidR="005826CE" w:rsidRPr="00897279">
        <w:t xml:space="preserve"> порядок ведения бухгалтерского </w:t>
      </w:r>
      <w:r w:rsidRPr="00897279">
        <w:t>учета и норм учетной политики;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правильность и своевременность отражения</w:t>
      </w:r>
      <w:r w:rsidR="005826CE" w:rsidRPr="00897279">
        <w:t xml:space="preserve"> всех хозяйственных операций в </w:t>
      </w:r>
      <w:r w:rsidRPr="00897279">
        <w:t>бюджетном учете;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полнота и правильность документального оформления операций;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своевременность и полнота проведения инвентаризаций;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достоверность отчетности.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В ходе проведения внеплановой проверки осуществляется кон</w:t>
      </w:r>
      <w:r w:rsidR="005826CE" w:rsidRPr="00897279">
        <w:t xml:space="preserve">троль по вопросам, в отношении </w:t>
      </w:r>
      <w:r w:rsidRPr="00897279">
        <w:t>которых есть информация о возможных нарушениях.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3.2. Лица, ответственные за проведение проверки,</w:t>
      </w:r>
      <w:r w:rsidR="005826CE" w:rsidRPr="00897279">
        <w:t xml:space="preserve"> осуществляют анализ выявленных </w:t>
      </w:r>
      <w:r w:rsidRPr="00897279">
        <w:t>нарушений, определяют их причины и разрабатывают предложения для принятия мер по их устранению и недопущению в дальнейшем.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Результаты проведения предварительного и текущего контроля оформляются в виде </w:t>
      </w:r>
      <w:r w:rsidRPr="00897279">
        <w:rPr>
          <w:rStyle w:val="fill"/>
          <w:b w:val="0"/>
          <w:i w:val="0"/>
          <w:color w:val="auto"/>
        </w:rPr>
        <w:t>протоколов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рекомендации по недопущению возможных ошибок</w:t>
      </w:r>
      <w:r w:rsidRPr="00897279">
        <w:t>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3.3. Результаты проведения последующего контроля оформляются в виде акта. Акт проверки </w:t>
      </w:r>
      <w:r w:rsidRPr="00897279">
        <w:br/>
        <w:t>должен включать в себя следующие сведения: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программа проверки (утверждается руководителем учреждения);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характер и состояние систем бухгалтерского учета и отчетности;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виды, методы и приемы, применяемые в процессе проведения контрольных </w:t>
      </w:r>
      <w:r w:rsidRPr="00897279">
        <w:br/>
        <w:t>мероприятий;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анализ соблюдения законодательства России, регламентирующего порядок </w:t>
      </w:r>
      <w:r w:rsidRPr="00897279">
        <w:br/>
        <w:t>осуществления финансово-хозяйственной деятельности;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выводы о результатах проведения контроля;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описание принятых мер и перечень мероприятий по устранению недостатков и </w:t>
      </w:r>
      <w:r w:rsidRPr="00897279">
        <w:br/>
        <w:t>нарушений, выявленных в ходе последующего контроля, рекомендации по недопущению возможных ошибок.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</w:t>
      </w:r>
      <w:r w:rsidR="005826CE" w:rsidRPr="00897279">
        <w:t xml:space="preserve"> результатам </w:t>
      </w:r>
      <w:r w:rsidRPr="00897279">
        <w:t>проведения контроля.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3.4. По результатам проведения проверки </w:t>
      </w:r>
      <w:r w:rsidRPr="00897279">
        <w:rPr>
          <w:rStyle w:val="fill"/>
          <w:b w:val="0"/>
          <w:i w:val="0"/>
          <w:color w:val="auto"/>
        </w:rPr>
        <w:t xml:space="preserve">главным бухгалтером </w:t>
      </w:r>
      <w:r w:rsidR="005826CE" w:rsidRPr="00897279">
        <w:rPr>
          <w:rStyle w:val="fill"/>
          <w:b w:val="0"/>
          <w:i w:val="0"/>
          <w:color w:val="auto"/>
        </w:rPr>
        <w:t>у</w:t>
      </w:r>
      <w:r w:rsidRPr="00897279">
        <w:t>чреждения</w:t>
      </w:r>
      <w:r w:rsidRPr="00897279">
        <w:rPr>
          <w:rStyle w:val="fill"/>
          <w:b w:val="0"/>
          <w:i w:val="0"/>
          <w:color w:val="auto"/>
        </w:rPr>
        <w:t xml:space="preserve"> (лицом,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уполномоченным руководителем учреждения)</w:t>
      </w:r>
      <w:r w:rsidRPr="00897279">
        <w:t xml:space="preserve"> разрабатывается план мероприятий по </w:t>
      </w:r>
      <w:r w:rsidRPr="00897279">
        <w:br/>
        <w:t xml:space="preserve">устранению выявленных недостатков и нарушений с указанием сроков и ответственных лиц, </w:t>
      </w:r>
      <w:r w:rsidRPr="00897279">
        <w:br/>
        <w:t>который утверждается руководителем учреждения.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По истечении установленного срока главный бухгалтер незамедлительно информирует директора учреждения о выполнении мероприятий или их неисполнении с указанием причин.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</w:rPr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4. Субъекты внутреннего контроля</w:t>
      </w:r>
      <w:r w:rsidRPr="00897279">
        <w:rPr>
          <w:b/>
        </w:rPr>
        <w:t> </w:t>
      </w:r>
    </w:p>
    <w:p w:rsidR="005826CE" w:rsidRPr="00897279" w:rsidRDefault="005826CE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4.1. В систему субъектов внутреннего контроля входят:</w:t>
      </w:r>
    </w:p>
    <w:p w:rsidR="00324909" w:rsidRPr="00897279" w:rsidRDefault="00F7248B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руководитель</w:t>
      </w:r>
      <w:r w:rsidR="00324909" w:rsidRPr="00897279">
        <w:t xml:space="preserve"> учреждения и </w:t>
      </w:r>
      <w:r w:rsidRPr="00897279">
        <w:t>его заместители</w:t>
      </w:r>
      <w:r w:rsidR="00324909" w:rsidRPr="00897279">
        <w:t>;</w:t>
      </w:r>
    </w:p>
    <w:p w:rsidR="00324909" w:rsidRPr="00897279" w:rsidRDefault="00324909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комиссия по внутреннему контролю;</w:t>
      </w:r>
    </w:p>
    <w:p w:rsidR="00324909" w:rsidRPr="00897279" w:rsidRDefault="00324909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работники </w:t>
      </w:r>
      <w:r w:rsidR="005826CE" w:rsidRPr="00897279">
        <w:t>у</w:t>
      </w:r>
      <w:r w:rsidRPr="00897279">
        <w:t>чреждения на всех уровнях;</w:t>
      </w:r>
    </w:p>
    <w:p w:rsidR="00324909" w:rsidRPr="00897279" w:rsidRDefault="00324909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rPr>
          <w:rStyle w:val="fill"/>
          <w:b w:val="0"/>
          <w:i w:val="0"/>
          <w:color w:val="auto"/>
        </w:rPr>
        <w:lastRenderedPageBreak/>
        <w:t>сторонние организации</w:t>
      </w:r>
      <w:r w:rsidR="00F7248B" w:rsidRPr="00897279">
        <w:rPr>
          <w:rStyle w:val="fill"/>
          <w:b w:val="0"/>
          <w:i w:val="0"/>
          <w:color w:val="auto"/>
        </w:rPr>
        <w:t xml:space="preserve"> (в том числе все работники МКУ «ЦБУ и СХД по Фокинскому району г.Брянска»)</w:t>
      </w:r>
      <w:r w:rsidRPr="00897279">
        <w:rPr>
          <w:rStyle w:val="fill"/>
          <w:b w:val="0"/>
          <w:i w:val="0"/>
          <w:color w:val="auto"/>
        </w:rPr>
        <w:t xml:space="preserve"> или внешние аудиторы, привлекаемые для целей проверки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финансово-хозяйственной деятельности учреждения</w:t>
      </w:r>
      <w:r w:rsidRPr="00897279">
        <w:t>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4.2. Разграничение полномочий и ответственности органов, задействованных в </w:t>
      </w:r>
      <w:r w:rsidRPr="00897279">
        <w:br/>
        <w:t xml:space="preserve">функционировании системы внутреннего контроля, определяется внутренними документами </w:t>
      </w:r>
      <w:r w:rsidRPr="00897279">
        <w:br/>
        <w:t>учреждения</w:t>
      </w:r>
      <w:r w:rsidRPr="00897279">
        <w:rPr>
          <w:rStyle w:val="fill"/>
          <w:b w:val="0"/>
          <w:i w:val="0"/>
          <w:color w:val="auto"/>
        </w:rPr>
        <w:t>, в том числе положениями о соответствующих структурных подразделениях,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а также организационно-распорядительными документами учреждения и должностными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инструкциями работников</w:t>
      </w:r>
      <w:r w:rsidRPr="00897279">
        <w:t>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5. Права комиссии по проведению внутренних проверок.</w:t>
      </w:r>
      <w:r w:rsidRPr="00897279">
        <w:rPr>
          <w:b/>
        </w:rPr>
        <w:t> </w:t>
      </w:r>
    </w:p>
    <w:p w:rsidR="005826CE" w:rsidRPr="00897279" w:rsidRDefault="005826CE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5.1. Для обеспечения эффективности внутреннего контроля комиссия по проведению </w:t>
      </w:r>
      <w:r w:rsidRPr="00897279">
        <w:br/>
        <w:t xml:space="preserve">внутренних проверок имеет право: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соответствие финансово-хозяйственных операций действующему </w:t>
      </w:r>
      <w:r w:rsidRPr="00897279">
        <w:br/>
        <w:t xml:space="preserve">законодательству;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правильность составления бухгалтерских документов и своевременного их </w:t>
      </w:r>
      <w:r w:rsidRPr="00897279">
        <w:br/>
        <w:t xml:space="preserve">отражения в учете;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входить </w:t>
      </w:r>
      <w:r w:rsidRPr="00897279">
        <w:rPr>
          <w:rStyle w:val="fill"/>
          <w:b w:val="0"/>
          <w:i w:val="0"/>
          <w:color w:val="auto"/>
        </w:rPr>
        <w:t>(с обязательным привлечением главного бухгалтера)</w:t>
      </w:r>
      <w:r w:rsidRPr="00897279">
        <w:t xml:space="preserve">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проверять наличие денежных средств, денежных документов и бланк</w:t>
      </w:r>
      <w:r w:rsidR="005826CE" w:rsidRPr="00897279">
        <w:t xml:space="preserve">ов строгой </w:t>
      </w:r>
      <w:r w:rsidR="005826CE" w:rsidRPr="00897279">
        <w:br/>
        <w:t>отчетности в кассе у</w:t>
      </w:r>
      <w:r w:rsidRPr="00897279">
        <w:t xml:space="preserve">чреждения. При этом исключить из сроков, в которые такая проверка может быть проведена, период выплаты заработной платы;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все учетные бухгалтерские регистры;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планово-сметные документы;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ознакомляться со всеми учредительными и распорядительными документами </w:t>
      </w:r>
      <w:r w:rsidRPr="00897279">
        <w:br/>
        <w:t xml:space="preserve">(приказами, распоряжениями, указаниями руководства учреждения), регулирующими </w:t>
      </w:r>
      <w:r w:rsidRPr="00897279">
        <w:br/>
        <w:t xml:space="preserve">финансово-хозяйственную деятельность;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</w:t>
      </w:r>
      <w:r w:rsidRPr="00897279">
        <w:br/>
        <w:t xml:space="preserve">заявления);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обследовать производственные и служебные помещения </w:t>
      </w:r>
      <w:r w:rsidRPr="00897279">
        <w:rPr>
          <w:rStyle w:val="fill"/>
          <w:b w:val="0"/>
          <w:i w:val="0"/>
          <w:color w:val="auto"/>
        </w:rPr>
        <w:t>(при этом могут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преследоваться цели, не связанные напрямую с финансовым состоянием</w:t>
      </w:r>
      <w:r w:rsidR="005826CE"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подразделения, например, проверка противопожарного состояния помещений или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оценка рациональности используемых технологических схем)</w:t>
      </w:r>
      <w:r w:rsidRPr="00897279">
        <w:t xml:space="preserve">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проводить мероприятия научной организации труда </w:t>
      </w:r>
      <w:r w:rsidRPr="00897279">
        <w:rPr>
          <w:rStyle w:val="fill"/>
          <w:b w:val="0"/>
          <w:i w:val="0"/>
          <w:color w:val="auto"/>
        </w:rPr>
        <w:t>(хронометраж, фотография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рабочего времени, метод моментальных фотографий и т. п.)</w:t>
      </w:r>
      <w:r w:rsidRPr="00897279">
        <w:rPr>
          <w:iCs/>
        </w:rPr>
        <w:t xml:space="preserve"> </w:t>
      </w:r>
      <w:r w:rsidR="005826CE" w:rsidRPr="00897279">
        <w:t xml:space="preserve">с целью оценки </w:t>
      </w:r>
      <w:r w:rsidRPr="00897279">
        <w:t xml:space="preserve">напряженности норм времени и норм выработки;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состояние и сохранность товарно-материальных ценностей у материально </w:t>
      </w:r>
      <w:r w:rsidRPr="00897279">
        <w:br/>
        <w:t xml:space="preserve">ответственных и подотчетных лиц;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состояние, наличие и эффективность использования объектов основных </w:t>
      </w:r>
      <w:r w:rsidRPr="00897279">
        <w:br/>
        <w:t xml:space="preserve">средств;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правильность оформления бухгалтерских операций, а также правильность </w:t>
      </w:r>
      <w:r w:rsidRPr="00897279">
        <w:br/>
        <w:t xml:space="preserve">начислений и своевременность уплаты налогов в бюджет и сборов в государственные </w:t>
      </w:r>
      <w:r w:rsidRPr="00897279">
        <w:br/>
        <w:t xml:space="preserve">внебюджетные фонды;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на иные действия, обусловленные спецификой деятельности комиссии и иными </w:t>
      </w:r>
      <w:r w:rsidRPr="00897279">
        <w:br/>
        <w:t xml:space="preserve">факторами. </w:t>
      </w:r>
    </w:p>
    <w:p w:rsidR="00324909" w:rsidRPr="00897279" w:rsidRDefault="00324909" w:rsidP="008924A1">
      <w:pPr>
        <w:pStyle w:val="HTML"/>
        <w:ind w:left="360"/>
      </w:pPr>
    </w:p>
    <w:p w:rsidR="00324909" w:rsidRPr="00897279" w:rsidRDefault="00324909" w:rsidP="008924A1">
      <w:pPr>
        <w:pStyle w:val="HTML"/>
        <w:ind w:left="360"/>
        <w:jc w:val="center"/>
        <w:rPr>
          <w:b/>
        </w:rPr>
      </w:pPr>
      <w:r w:rsidRPr="00897279">
        <w:rPr>
          <w:b/>
        </w:rPr>
        <w:t>6. Порядок формирования, утверждения и актуализации карт</w:t>
      </w:r>
    </w:p>
    <w:p w:rsidR="00324909" w:rsidRPr="00897279" w:rsidRDefault="00324909" w:rsidP="008924A1">
      <w:pPr>
        <w:pStyle w:val="HTML"/>
        <w:ind w:left="360"/>
        <w:jc w:val="center"/>
        <w:rPr>
          <w:b/>
        </w:rPr>
      </w:pPr>
      <w:r w:rsidRPr="00897279">
        <w:rPr>
          <w:b/>
        </w:rPr>
        <w:t xml:space="preserve"> внутреннего финансового контроля</w:t>
      </w:r>
    </w:p>
    <w:p w:rsidR="00324909" w:rsidRPr="00897279" w:rsidRDefault="00324909" w:rsidP="008924A1">
      <w:pPr>
        <w:pStyle w:val="HTML"/>
        <w:ind w:left="360"/>
        <w:jc w:val="center"/>
      </w:pPr>
    </w:p>
    <w:p w:rsidR="00324909" w:rsidRPr="00897279" w:rsidRDefault="00324909" w:rsidP="007D35F0">
      <w:pPr>
        <w:pStyle w:val="HTML"/>
        <w:ind w:left="360"/>
        <w:jc w:val="both"/>
      </w:pPr>
      <w:r w:rsidRPr="00897279">
        <w:t>6.1. Планирование внутреннего финансового контроля, осуществляемого субъектами внутреннего контроля, заключается в формировании карты внутреннего контроля на очередной год.</w:t>
      </w:r>
    </w:p>
    <w:p w:rsidR="00324909" w:rsidRPr="00897279" w:rsidRDefault="00324909" w:rsidP="007D35F0">
      <w:pPr>
        <w:pStyle w:val="HTML"/>
        <w:ind w:left="360"/>
        <w:jc w:val="both"/>
      </w:pPr>
      <w:r w:rsidRPr="00897279">
        <w:t>Процесс формирования карты внутреннего контроля включает следующие этапы:</w:t>
      </w:r>
    </w:p>
    <w:p w:rsidR="00324909" w:rsidRPr="00897279" w:rsidRDefault="00324909" w:rsidP="007D35F0">
      <w:pPr>
        <w:pStyle w:val="HTML"/>
        <w:numPr>
          <w:ilvl w:val="0"/>
          <w:numId w:val="16"/>
        </w:numPr>
        <w:tabs>
          <w:tab w:val="clear" w:pos="916"/>
          <w:tab w:val="clear" w:pos="1080"/>
          <w:tab w:val="left" w:pos="360"/>
          <w:tab w:val="num" w:pos="480"/>
        </w:tabs>
        <w:ind w:left="360"/>
        <w:jc w:val="both"/>
      </w:pPr>
      <w:r w:rsidRPr="00897279">
        <w:lastRenderedPageBreak/>
        <w:t xml:space="preserve"> анализ предметов внутреннего контроля в целях определения применяемых к ним методов контроля и контрольных действий;</w:t>
      </w:r>
    </w:p>
    <w:p w:rsidR="00324909" w:rsidRPr="00897279" w:rsidRDefault="00324909" w:rsidP="007D35F0">
      <w:pPr>
        <w:pStyle w:val="HTML"/>
        <w:numPr>
          <w:ilvl w:val="0"/>
          <w:numId w:val="16"/>
        </w:numPr>
        <w:tabs>
          <w:tab w:val="clear" w:pos="916"/>
          <w:tab w:val="clear" w:pos="1080"/>
          <w:tab w:val="left" w:pos="360"/>
          <w:tab w:val="num" w:pos="480"/>
        </w:tabs>
        <w:ind w:left="360"/>
        <w:jc w:val="both"/>
      </w:pPr>
      <w:r w:rsidRPr="00897279">
        <w:t xml:space="preserve"> </w:t>
      </w:r>
      <w:r w:rsidR="007D35F0" w:rsidRPr="00897279">
        <w:t>ф</w:t>
      </w:r>
      <w:r w:rsidRPr="00897279">
        <w:t>ормирование перечня операций, действий (в том числе по формированию документов), необходимых для выполнения функций;</w:t>
      </w:r>
    </w:p>
    <w:p w:rsidR="00324909" w:rsidRPr="00897279" w:rsidRDefault="00324909" w:rsidP="007D35F0">
      <w:pPr>
        <w:pStyle w:val="HTML"/>
        <w:numPr>
          <w:ilvl w:val="0"/>
          <w:numId w:val="16"/>
        </w:numPr>
        <w:tabs>
          <w:tab w:val="clear" w:pos="916"/>
          <w:tab w:val="clear" w:pos="1080"/>
          <w:tab w:val="left" w:pos="360"/>
          <w:tab w:val="num" w:pos="480"/>
        </w:tabs>
        <w:ind w:left="360"/>
        <w:jc w:val="both"/>
      </w:pPr>
      <w:r w:rsidRPr="00897279">
        <w:t xml:space="preserve"> </w:t>
      </w:r>
      <w:r w:rsidR="007D35F0" w:rsidRPr="00897279">
        <w:t>о</w:t>
      </w:r>
      <w:r w:rsidRPr="00897279">
        <w:t>существление полномочий в установленной сфере деятельности (далее – Перечень) с указанием необходимости или отсутствия необходимости проведения контрольных действий в отношении отдельных операций.</w:t>
      </w:r>
    </w:p>
    <w:p w:rsidR="00324909" w:rsidRPr="00897279" w:rsidRDefault="00324909" w:rsidP="007D35F0">
      <w:pPr>
        <w:pStyle w:val="HTML"/>
        <w:jc w:val="both"/>
      </w:pPr>
      <w:r w:rsidRPr="00897279">
        <w:t xml:space="preserve">      6.2.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возложенных на соответствующие подразделения функции и полномочий, а также процедуры внутреннего финансового контроля, требующие внесения изменений.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По результатам оценки предмета внутреннего кон</w:t>
      </w:r>
      <w:r w:rsidR="007D35F0" w:rsidRPr="00897279">
        <w:t xml:space="preserve">троля до начала очередного года </w:t>
      </w:r>
      <w:r w:rsidRPr="00897279">
        <w:t>формируется Перечень.</w:t>
      </w:r>
    </w:p>
    <w:p w:rsidR="00324909" w:rsidRPr="00897279" w:rsidRDefault="00324909" w:rsidP="007D35F0">
      <w:pPr>
        <w:pStyle w:val="HTML"/>
        <w:jc w:val="both"/>
      </w:pPr>
    </w:p>
    <w:p w:rsidR="00324909" w:rsidRPr="00897279" w:rsidRDefault="00324909" w:rsidP="007D35F0">
      <w:pPr>
        <w:pStyle w:val="HTML"/>
        <w:jc w:val="both"/>
      </w:pPr>
      <w:r w:rsidRPr="00897279">
        <w:t>6.3. Карта внутреннего финансового контроля содержит по каждой отражаемой в ней операции данные о должностном лице, ответственном за выполнение операции (действия по формированию документа, необходимого для выполнения внутренней процедуры), периодичности выполнения операции, должностных лицах, осуществляющих контрольные действия, методах, способах и формах осуществления контроля, порядок оформления результатов внутреннего финансового контроля в отношении отдельных операций.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 xml:space="preserve">6.4. Карты внутреннего финансового контроля составляются в </w:t>
      </w:r>
      <w:r w:rsidR="007D35F0" w:rsidRPr="00897279">
        <w:t>у</w:t>
      </w:r>
      <w:r w:rsidRPr="00897279">
        <w:t>чреждении.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6.5. Карты внутреннего финансового контроля утверждаются директором.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6.6. Актуализация (формирование) карт внутреннего финансового контроля проводится не реже одного раза в год до начала очередного финансового года.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6.7.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пять лет.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</w:rPr>
        <w:t xml:space="preserve">7. Порядок ведения, учета и хранения регистров (журналов) 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rPr>
          <w:b/>
        </w:rPr>
        <w:t>внутреннего финансового контроля</w:t>
      </w:r>
      <w:r w:rsidRPr="00897279">
        <w:t> </w:t>
      </w:r>
    </w:p>
    <w:p w:rsidR="007D35F0" w:rsidRPr="00897279" w:rsidRDefault="007D35F0" w:rsidP="00867F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7.1. Выявленные недостатки и (или) нарушения при </w:t>
      </w:r>
      <w:r w:rsidR="007D35F0" w:rsidRPr="00897279">
        <w:t xml:space="preserve">исполнении внутренних процедур, </w:t>
      </w:r>
      <w:r w:rsidRPr="00897279">
        <w:t>сведения о причинах и обстоятельствах рисков возникновения нарушений и (или) недостатков, а также о предлагаемых мерах по их устранению отражаются в регистрах (журналах) внутреннего финансово контроля.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7.2. Ведение журналов внутреннего финансового к</w:t>
      </w:r>
      <w:r w:rsidR="007D35F0" w:rsidRPr="00897279">
        <w:t xml:space="preserve">онтроля осуществляется в отделе </w:t>
      </w:r>
      <w:r w:rsidRPr="00897279">
        <w:t>бухгалтерского учета.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7.3. Информация в журналы внутреннего финансового контроля заносится уполномоченными лицами на основании информации от должностных лиц, осуществляющих контрольные действия, по мере их совершения в хронологическом порядке.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7.4. Учет и хранение журналов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документов, в соответствии с требованиями делопроизводства, принятыми в учреждении, в том числе с применением автоматизированных информационных систем.</w:t>
      </w:r>
    </w:p>
    <w:p w:rsidR="00324909" w:rsidRPr="00897279" w:rsidRDefault="00324909" w:rsidP="00867F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 xml:space="preserve">8. Ответственность </w:t>
      </w:r>
      <w:r w:rsidRPr="00897279">
        <w:rPr>
          <w:b/>
        </w:rPr>
        <w:t> </w:t>
      </w:r>
    </w:p>
    <w:p w:rsidR="007D35F0" w:rsidRPr="00897279" w:rsidRDefault="007D35F0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8.1. Субъекты внутреннего контроля в рамках их компетенции и в соответствии со своими </w:t>
      </w:r>
      <w:r w:rsidRPr="00897279">
        <w:br/>
        <w:t xml:space="preserve">функциональными обязанностями несут ответственность за разработку, документирование, </w:t>
      </w:r>
      <w:r w:rsidRPr="00897279">
        <w:br/>
        <w:t>внедрение, мониторинг и развитие внутреннего контроля во вверенных им сферах деятельности.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897279">
        <w:t xml:space="preserve">8.2. Ответственность за организацию и функционирование системы внутреннего контроля </w:t>
      </w:r>
      <w:r w:rsidRPr="00897279">
        <w:br/>
        <w:t xml:space="preserve">возлагается на </w:t>
      </w:r>
      <w:r w:rsidRPr="00897279">
        <w:rPr>
          <w:rStyle w:val="fill"/>
          <w:b w:val="0"/>
          <w:i w:val="0"/>
          <w:color w:val="auto"/>
        </w:rPr>
        <w:t>директора.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8.3. Лица, допустившие недостатки, искажения и нарушения, несут дисциплинарную </w:t>
      </w:r>
      <w:r w:rsidRPr="00897279">
        <w:br/>
        <w:t xml:space="preserve">ответственность в соответствии с требованиями Трудового кодекса РФ. 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9. Оценка состояния системы финансового контроля</w:t>
      </w:r>
      <w:r w:rsidRPr="00897279">
        <w:rPr>
          <w:b/>
        </w:rPr>
        <w:t> </w:t>
      </w:r>
    </w:p>
    <w:p w:rsidR="007D35F0" w:rsidRPr="00897279" w:rsidRDefault="007D35F0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9.1. Оценка эффективности системы внутреннего контроля в учреждении осуществляется </w:t>
      </w:r>
      <w:r w:rsidRPr="00897279">
        <w:br/>
        <w:t>субъектами внутреннего контроля и рассматривается на спец</w:t>
      </w:r>
      <w:r w:rsidR="007D35F0" w:rsidRPr="00897279">
        <w:t xml:space="preserve">иальных совещаниях, проводимых </w:t>
      </w:r>
      <w:r w:rsidRPr="00897279">
        <w:t>руководителем учреждения.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9.2. Непосредственная оценка адекватности, достаточности и эффективности системы </w:t>
      </w:r>
      <w:r w:rsidRPr="00897279">
        <w:br/>
        <w:t xml:space="preserve">внутреннего контроля, а также контроль за соблюдением процедур внутреннего контроля </w:t>
      </w:r>
      <w:r w:rsidRPr="00897279">
        <w:br/>
        <w:t>осуществляется комиссией по внутреннему контролю.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В рамках указанных полномочий комиссия по внутреннему контролю представляет </w:t>
      </w:r>
      <w:r w:rsidRPr="00897279">
        <w:br/>
        <w:t xml:space="preserve">руководителю учреждения результаты проверок эффективности действующих процедур </w:t>
      </w:r>
      <w:r w:rsidRPr="00897279">
        <w:br/>
        <w:t xml:space="preserve">внутреннего контроля и в случае необходимости разработанные совместно с главным </w:t>
      </w:r>
      <w:r w:rsidRPr="00897279">
        <w:br/>
        <w:t>бухгалтером предложения по их совершенствованию.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10. Заключительные положения</w:t>
      </w:r>
      <w:r w:rsidRPr="00897279">
        <w:rPr>
          <w:b/>
        </w:rPr>
        <w:t> </w:t>
      </w:r>
    </w:p>
    <w:p w:rsidR="007D35F0" w:rsidRPr="00897279" w:rsidRDefault="007D35F0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10.1. Все изменения и дополнения к настоящему положению утверждаются руководителем </w:t>
      </w:r>
      <w:r w:rsidRPr="00897279">
        <w:br/>
        <w:t>учреждения.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10.2. Если в результате изменения действующего законодательства России отдельные статьи </w:t>
      </w:r>
      <w:r w:rsidRPr="00897279">
        <w:br/>
        <w:t>настоящего положения вступят с ним в про</w:t>
      </w:r>
      <w:r w:rsidR="007D35F0" w:rsidRPr="00897279">
        <w:t xml:space="preserve">тиворечие, они утрачивают силу, </w:t>
      </w:r>
      <w:r w:rsidRPr="00897279">
        <w:t>преимущественную силу имеют положения действующего законодательства России.</w:t>
      </w:r>
    </w:p>
    <w:p w:rsidR="008B43D3" w:rsidRPr="00897279" w:rsidRDefault="008B43D3" w:rsidP="008B43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  <w:r w:rsidRPr="00897279">
        <w:rPr>
          <w:bCs/>
        </w:rPr>
        <w:t xml:space="preserve">График проведения внутренних проверок финансово-хозяйственной деятельности </w:t>
      </w:r>
    </w:p>
    <w:p w:rsidR="008B43D3" w:rsidRPr="00897279" w:rsidRDefault="008B43D3" w:rsidP="008B43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"/>
        <w:gridCol w:w="2078"/>
        <w:gridCol w:w="1712"/>
        <w:gridCol w:w="1197"/>
        <w:gridCol w:w="4463"/>
      </w:tblGrid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 xml:space="preserve">Срок проведения </w:t>
            </w:r>
            <w:r w:rsidRPr="00897279"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 xml:space="preserve">Период, за </w:t>
            </w:r>
            <w:r w:rsidRPr="00897279">
              <w:rPr>
                <w:sz w:val="22"/>
                <w:szCs w:val="22"/>
              </w:rPr>
              <w:br/>
              <w:t xml:space="preserve">который </w:t>
            </w:r>
            <w:r w:rsidRPr="00897279">
              <w:rPr>
                <w:sz w:val="22"/>
                <w:szCs w:val="22"/>
              </w:rPr>
              <w:br/>
              <w:t xml:space="preserve">проводится </w:t>
            </w:r>
            <w:r w:rsidRPr="00897279"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 xml:space="preserve">Ответственный </w:t>
            </w:r>
            <w:r w:rsidRPr="00897279">
              <w:rPr>
                <w:sz w:val="22"/>
                <w:szCs w:val="22"/>
              </w:rPr>
              <w:br/>
              <w:t>исполнитель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Ревизия кассы,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соблюдение порядка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ведения кассовых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операций</w:t>
            </w:r>
          </w:p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Проверка наличия,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выдачи и списания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бланков строгой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Ежеквартально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 последний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день отчетного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Квартал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Главный бухгалтер, заместитель главного бухгалтера </w:t>
            </w:r>
            <w:r w:rsidRPr="00897279">
              <w:rPr>
                <w:sz w:val="22"/>
                <w:szCs w:val="22"/>
              </w:rPr>
              <w:t>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Проверка соблюдения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лимита денежных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средств в кассе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Месяц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Главный бухгалтер, заместитель главного бухгалтера </w:t>
            </w:r>
            <w:r w:rsidRPr="00897279">
              <w:rPr>
                <w:sz w:val="22"/>
                <w:szCs w:val="22"/>
              </w:rPr>
              <w:t>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Проверка наличия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актов сверки с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поставщиками 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  <w:jc w:val="center"/>
            </w:pPr>
            <w:r w:rsidRPr="00897279">
              <w:rPr>
                <w:rStyle w:val="fill"/>
                <w:b w:val="0"/>
                <w:i w:val="0"/>
                <w:color w:val="auto"/>
              </w:rPr>
              <w:t>На 1 января</w:t>
            </w:r>
          </w:p>
          <w:p w:rsidR="008B43D3" w:rsidRPr="00897279" w:rsidRDefault="008B43D3" w:rsidP="00626EA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Главный бухгалтер, заместитель главного бухгалтера</w:t>
            </w:r>
            <w:r w:rsidRPr="00897279">
              <w:t xml:space="preserve"> 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Проверка правильности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расчетов с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Казначейством России,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финансовыми,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налоговыми органами,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внебюджетными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фондами, другими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Ежегодно на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Главный бухгалтер, заместитель главного бухгалтера</w:t>
            </w:r>
            <w:r w:rsidRPr="00897279">
              <w:t xml:space="preserve"> 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Инвентаризация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нефинансовых активов (нематериальные активы, материальные запасы)</w:t>
            </w:r>
          </w:p>
          <w:p w:rsidR="008B43D3" w:rsidRPr="00897279" w:rsidRDefault="008B43D3" w:rsidP="00626EA9">
            <w:pPr>
              <w:rPr>
                <w:rStyle w:val="fill"/>
                <w:sz w:val="22"/>
                <w:szCs w:val="22"/>
              </w:rPr>
            </w:pPr>
          </w:p>
          <w:p w:rsidR="008B43D3" w:rsidRPr="00897279" w:rsidRDefault="008B43D3" w:rsidP="00626EA9">
            <w:pPr>
              <w:rPr>
                <w:rStyle w:val="fill"/>
                <w:sz w:val="22"/>
                <w:szCs w:val="22"/>
              </w:rPr>
            </w:pPr>
          </w:p>
          <w:p w:rsidR="008B43D3" w:rsidRPr="00897279" w:rsidRDefault="008B43D3" w:rsidP="00626E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Ежегодно не ранее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 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Год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Председатель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инвентаризационной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комиссии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Инвентаризация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нефинансовых активов (основные средства)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Один раз в три года (не ранее 1 октября)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Председатель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инвентаризационной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комиссии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Инвентаризация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нефинансовых активов (библиотечный  фонд)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Один раз в пять лет (не ранее 1 октября)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Председатель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инвентаризационной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комиссии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Инвентаризация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Ежегодно на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  <w:t xml:space="preserve">31 декабря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Главный бухгалтер </w:t>
            </w:r>
            <w:r w:rsidRPr="00897279">
              <w:rPr>
                <w:sz w:val="22"/>
                <w:szCs w:val="22"/>
              </w:rPr>
              <w:t>МКУ «ЦБУ  и СХД по Фокинскому району города Брянска»</w:t>
            </w:r>
          </w:p>
        </w:tc>
      </w:tr>
    </w:tbl>
    <w:p w:rsidR="008B43D3" w:rsidRPr="00897279" w:rsidRDefault="008B43D3" w:rsidP="008B43D3">
      <w:pPr>
        <w:rPr>
          <w:vanish/>
          <w:sz w:val="22"/>
          <w:szCs w:val="22"/>
        </w:rPr>
      </w:pPr>
    </w:p>
    <w:p w:rsidR="008B43D3" w:rsidRPr="00897279" w:rsidRDefault="008B43D3" w:rsidP="008B43D3">
      <w:pPr>
        <w:pStyle w:val="a5"/>
      </w:pPr>
    </w:p>
    <w:p w:rsidR="00324909" w:rsidRPr="00897279" w:rsidRDefault="00324909" w:rsidP="008B43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sectPr w:rsidR="00324909" w:rsidRPr="00897279" w:rsidSect="00990D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07" w:right="1106" w:bottom="567" w:left="1080" w:header="360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29" w:rsidRDefault="00F06829" w:rsidP="003C3F78">
      <w:r>
        <w:separator/>
      </w:r>
    </w:p>
  </w:endnote>
  <w:endnote w:type="continuationSeparator" w:id="0">
    <w:p w:rsidR="00F06829" w:rsidRDefault="00F06829" w:rsidP="003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B96CA4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909" w:rsidRDefault="00324909" w:rsidP="00685B3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685B3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29" w:rsidRDefault="00F06829" w:rsidP="003C3F78">
      <w:r>
        <w:separator/>
      </w:r>
    </w:p>
  </w:footnote>
  <w:footnote w:type="continuationSeparator" w:id="0">
    <w:p w:rsidR="00F06829" w:rsidRDefault="00F06829" w:rsidP="003C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F056F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909" w:rsidRDefault="003249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F056F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90D41">
      <w:rPr>
        <w:rStyle w:val="af1"/>
        <w:noProof/>
      </w:rPr>
      <w:t>48</w:t>
    </w:r>
    <w:r>
      <w:rPr>
        <w:rStyle w:val="af1"/>
      </w:rPr>
      <w:fldChar w:fldCharType="end"/>
    </w:r>
  </w:p>
  <w:p w:rsidR="00324909" w:rsidRDefault="003249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FBD"/>
    <w:multiLevelType w:val="multilevel"/>
    <w:tmpl w:val="424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86C0C"/>
    <w:multiLevelType w:val="multilevel"/>
    <w:tmpl w:val="B11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78D6"/>
    <w:multiLevelType w:val="multilevel"/>
    <w:tmpl w:val="0C6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642D8"/>
    <w:multiLevelType w:val="multilevel"/>
    <w:tmpl w:val="174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A665A"/>
    <w:multiLevelType w:val="multilevel"/>
    <w:tmpl w:val="A06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D49D8"/>
    <w:multiLevelType w:val="multilevel"/>
    <w:tmpl w:val="33A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E4327"/>
    <w:multiLevelType w:val="multilevel"/>
    <w:tmpl w:val="E3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36250"/>
    <w:multiLevelType w:val="multilevel"/>
    <w:tmpl w:val="CE1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91EE3"/>
    <w:multiLevelType w:val="multilevel"/>
    <w:tmpl w:val="245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F7B03"/>
    <w:multiLevelType w:val="multilevel"/>
    <w:tmpl w:val="EA2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015DA"/>
    <w:multiLevelType w:val="multilevel"/>
    <w:tmpl w:val="ED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70434"/>
    <w:multiLevelType w:val="multilevel"/>
    <w:tmpl w:val="E46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0351D"/>
    <w:multiLevelType w:val="multilevel"/>
    <w:tmpl w:val="AD5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26AC5"/>
    <w:multiLevelType w:val="multilevel"/>
    <w:tmpl w:val="AA0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820FD"/>
    <w:multiLevelType w:val="hybridMultilevel"/>
    <w:tmpl w:val="7408C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6990F44"/>
    <w:multiLevelType w:val="multilevel"/>
    <w:tmpl w:val="BA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F78"/>
    <w:rsid w:val="000075DB"/>
    <w:rsid w:val="00073878"/>
    <w:rsid w:val="000800EB"/>
    <w:rsid w:val="00083D1F"/>
    <w:rsid w:val="00090D41"/>
    <w:rsid w:val="000A5460"/>
    <w:rsid w:val="000B3CA0"/>
    <w:rsid w:val="000C6782"/>
    <w:rsid w:val="000F37DB"/>
    <w:rsid w:val="00100102"/>
    <w:rsid w:val="00113F9F"/>
    <w:rsid w:val="001156E2"/>
    <w:rsid w:val="0012742B"/>
    <w:rsid w:val="00164F73"/>
    <w:rsid w:val="00177862"/>
    <w:rsid w:val="00186523"/>
    <w:rsid w:val="001A08F8"/>
    <w:rsid w:val="001A3DCF"/>
    <w:rsid w:val="001F68EA"/>
    <w:rsid w:val="002229FA"/>
    <w:rsid w:val="002365F5"/>
    <w:rsid w:val="0024578B"/>
    <w:rsid w:val="00275984"/>
    <w:rsid w:val="002A1947"/>
    <w:rsid w:val="002B1BAB"/>
    <w:rsid w:val="002C29B0"/>
    <w:rsid w:val="002C5056"/>
    <w:rsid w:val="00324909"/>
    <w:rsid w:val="00331BF2"/>
    <w:rsid w:val="003451D5"/>
    <w:rsid w:val="00345B31"/>
    <w:rsid w:val="00346DF5"/>
    <w:rsid w:val="00347456"/>
    <w:rsid w:val="00347BF7"/>
    <w:rsid w:val="00352C8C"/>
    <w:rsid w:val="00382575"/>
    <w:rsid w:val="003B4B3B"/>
    <w:rsid w:val="003C3F78"/>
    <w:rsid w:val="003D5FED"/>
    <w:rsid w:val="003E051A"/>
    <w:rsid w:val="003E2CE6"/>
    <w:rsid w:val="003E5F80"/>
    <w:rsid w:val="003F7657"/>
    <w:rsid w:val="00402A45"/>
    <w:rsid w:val="0041133D"/>
    <w:rsid w:val="00435277"/>
    <w:rsid w:val="00452FEE"/>
    <w:rsid w:val="00464A2D"/>
    <w:rsid w:val="00465EFD"/>
    <w:rsid w:val="004925EC"/>
    <w:rsid w:val="004B477A"/>
    <w:rsid w:val="004D3721"/>
    <w:rsid w:val="004D5913"/>
    <w:rsid w:val="00502832"/>
    <w:rsid w:val="005151CB"/>
    <w:rsid w:val="005323FA"/>
    <w:rsid w:val="00553F3C"/>
    <w:rsid w:val="0055458F"/>
    <w:rsid w:val="00572783"/>
    <w:rsid w:val="005826CE"/>
    <w:rsid w:val="0059449B"/>
    <w:rsid w:val="005B1DB5"/>
    <w:rsid w:val="005C3221"/>
    <w:rsid w:val="005C6787"/>
    <w:rsid w:val="005F43D4"/>
    <w:rsid w:val="00605D7F"/>
    <w:rsid w:val="00640C0F"/>
    <w:rsid w:val="00647CF7"/>
    <w:rsid w:val="00660DBD"/>
    <w:rsid w:val="006725E7"/>
    <w:rsid w:val="00673FBC"/>
    <w:rsid w:val="0068243D"/>
    <w:rsid w:val="00685B3A"/>
    <w:rsid w:val="006C1D8A"/>
    <w:rsid w:val="006C2A06"/>
    <w:rsid w:val="006F6FDB"/>
    <w:rsid w:val="00727866"/>
    <w:rsid w:val="00730CD4"/>
    <w:rsid w:val="00731131"/>
    <w:rsid w:val="007426B4"/>
    <w:rsid w:val="00771958"/>
    <w:rsid w:val="00790359"/>
    <w:rsid w:val="00793352"/>
    <w:rsid w:val="0079625E"/>
    <w:rsid w:val="007A5134"/>
    <w:rsid w:val="007D14E3"/>
    <w:rsid w:val="007D35F0"/>
    <w:rsid w:val="007E3A9F"/>
    <w:rsid w:val="007E593C"/>
    <w:rsid w:val="007E7304"/>
    <w:rsid w:val="00833294"/>
    <w:rsid w:val="00837ECF"/>
    <w:rsid w:val="0084679A"/>
    <w:rsid w:val="00867F2A"/>
    <w:rsid w:val="00886764"/>
    <w:rsid w:val="008876CF"/>
    <w:rsid w:val="00891D69"/>
    <w:rsid w:val="008924A1"/>
    <w:rsid w:val="00897279"/>
    <w:rsid w:val="008A598E"/>
    <w:rsid w:val="008A5C55"/>
    <w:rsid w:val="008B43D3"/>
    <w:rsid w:val="008B5622"/>
    <w:rsid w:val="008C0E9F"/>
    <w:rsid w:val="008D78F3"/>
    <w:rsid w:val="008E51C2"/>
    <w:rsid w:val="008F64B8"/>
    <w:rsid w:val="00977A58"/>
    <w:rsid w:val="00990D04"/>
    <w:rsid w:val="009B5274"/>
    <w:rsid w:val="009D2191"/>
    <w:rsid w:val="009E0F93"/>
    <w:rsid w:val="00A129D1"/>
    <w:rsid w:val="00A54818"/>
    <w:rsid w:val="00A55F99"/>
    <w:rsid w:val="00A912A7"/>
    <w:rsid w:val="00A93C57"/>
    <w:rsid w:val="00AA1B6A"/>
    <w:rsid w:val="00AB29C5"/>
    <w:rsid w:val="00AD1AE3"/>
    <w:rsid w:val="00B06951"/>
    <w:rsid w:val="00B27F62"/>
    <w:rsid w:val="00B35ACF"/>
    <w:rsid w:val="00B51757"/>
    <w:rsid w:val="00B7768C"/>
    <w:rsid w:val="00B86AE9"/>
    <w:rsid w:val="00B9460D"/>
    <w:rsid w:val="00B96CA4"/>
    <w:rsid w:val="00BA1D12"/>
    <w:rsid w:val="00BE1AFB"/>
    <w:rsid w:val="00C14C69"/>
    <w:rsid w:val="00C277F3"/>
    <w:rsid w:val="00C324C9"/>
    <w:rsid w:val="00C6391C"/>
    <w:rsid w:val="00C7515F"/>
    <w:rsid w:val="00C80AC3"/>
    <w:rsid w:val="00C85714"/>
    <w:rsid w:val="00C919B9"/>
    <w:rsid w:val="00C96C73"/>
    <w:rsid w:val="00CA1622"/>
    <w:rsid w:val="00CA4A08"/>
    <w:rsid w:val="00CB11AD"/>
    <w:rsid w:val="00CB161F"/>
    <w:rsid w:val="00CC060A"/>
    <w:rsid w:val="00CF36CF"/>
    <w:rsid w:val="00D037BD"/>
    <w:rsid w:val="00D0625F"/>
    <w:rsid w:val="00D112A1"/>
    <w:rsid w:val="00D25FC9"/>
    <w:rsid w:val="00D36F29"/>
    <w:rsid w:val="00D5244E"/>
    <w:rsid w:val="00D53EE9"/>
    <w:rsid w:val="00D63E51"/>
    <w:rsid w:val="00D86C51"/>
    <w:rsid w:val="00DA3D8C"/>
    <w:rsid w:val="00DA6072"/>
    <w:rsid w:val="00DC4945"/>
    <w:rsid w:val="00DE6A3D"/>
    <w:rsid w:val="00E00764"/>
    <w:rsid w:val="00E07810"/>
    <w:rsid w:val="00E5306D"/>
    <w:rsid w:val="00E861BE"/>
    <w:rsid w:val="00EA57F8"/>
    <w:rsid w:val="00EA62AF"/>
    <w:rsid w:val="00EC0565"/>
    <w:rsid w:val="00F0401F"/>
    <w:rsid w:val="00F056FF"/>
    <w:rsid w:val="00F06829"/>
    <w:rsid w:val="00F14219"/>
    <w:rsid w:val="00F24159"/>
    <w:rsid w:val="00F262E9"/>
    <w:rsid w:val="00F41B0E"/>
    <w:rsid w:val="00F46912"/>
    <w:rsid w:val="00F63024"/>
    <w:rsid w:val="00F7248B"/>
    <w:rsid w:val="00F750D0"/>
    <w:rsid w:val="00FA270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2B815-6A7E-4F1A-BB36-707A3B3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B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037B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C3F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D037B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7B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C3F7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037BD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rsid w:val="00D037BD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D037B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D0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D037BD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D037B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D037B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D037B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D037B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D037B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D037B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D037B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D037B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D037B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D037B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uiPriority w:val="99"/>
    <w:rsid w:val="00D037BD"/>
    <w:rPr>
      <w:rFonts w:cs="Times New Roman"/>
      <w:color w:val="FF9900"/>
    </w:rPr>
  </w:style>
  <w:style w:type="character" w:customStyle="1" w:styleId="small">
    <w:name w:val="small"/>
    <w:uiPriority w:val="99"/>
    <w:rsid w:val="00D037BD"/>
    <w:rPr>
      <w:rFonts w:cs="Times New Roman"/>
      <w:sz w:val="16"/>
      <w:szCs w:val="16"/>
    </w:rPr>
  </w:style>
  <w:style w:type="character" w:customStyle="1" w:styleId="fill">
    <w:name w:val="fill"/>
    <w:rsid w:val="00D037BD"/>
    <w:rPr>
      <w:rFonts w:cs="Times New Roman"/>
      <w:b/>
      <w:bCs/>
      <w:i/>
      <w:iCs/>
      <w:color w:val="FF0000"/>
    </w:rPr>
  </w:style>
  <w:style w:type="character" w:customStyle="1" w:styleId="maggd">
    <w:name w:val="maggd"/>
    <w:uiPriority w:val="99"/>
    <w:rsid w:val="00D037BD"/>
    <w:rPr>
      <w:rFonts w:cs="Times New Roman"/>
      <w:color w:val="006400"/>
    </w:rPr>
  </w:style>
  <w:style w:type="character" w:customStyle="1" w:styleId="magusn">
    <w:name w:val="magusn"/>
    <w:uiPriority w:val="99"/>
    <w:rsid w:val="00D037BD"/>
    <w:rPr>
      <w:rFonts w:cs="Times New Roman"/>
      <w:color w:val="006666"/>
    </w:rPr>
  </w:style>
  <w:style w:type="character" w:customStyle="1" w:styleId="enp">
    <w:name w:val="enp"/>
    <w:uiPriority w:val="99"/>
    <w:rsid w:val="00D037BD"/>
    <w:rPr>
      <w:rFonts w:cs="Times New Roman"/>
      <w:color w:val="3C7828"/>
    </w:rPr>
  </w:style>
  <w:style w:type="character" w:customStyle="1" w:styleId="kdkss">
    <w:name w:val="kdkss"/>
    <w:uiPriority w:val="99"/>
    <w:rsid w:val="00D037BD"/>
    <w:rPr>
      <w:rFonts w:cs="Times New Roman"/>
      <w:color w:val="BE780A"/>
    </w:rPr>
  </w:style>
  <w:style w:type="character" w:customStyle="1" w:styleId="actel">
    <w:name w:val="actel"/>
    <w:uiPriority w:val="99"/>
    <w:rsid w:val="00D037BD"/>
    <w:rPr>
      <w:rFonts w:cs="Times New Roman"/>
      <w:color w:val="E36C0A"/>
    </w:rPr>
  </w:style>
  <w:style w:type="paragraph" w:styleId="a6">
    <w:name w:val="header"/>
    <w:basedOn w:val="a"/>
    <w:link w:val="a7"/>
    <w:uiPriority w:val="99"/>
    <w:semiHidden/>
    <w:rsid w:val="003C3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C3F78"/>
    <w:rPr>
      <w:rFonts w:eastAsia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3C3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C3F78"/>
    <w:rPr>
      <w:rFonts w:eastAsia="Times New Roman" w:cs="Times New Roman"/>
      <w:sz w:val="24"/>
      <w:szCs w:val="24"/>
    </w:rPr>
  </w:style>
  <w:style w:type="character" w:styleId="aa">
    <w:name w:val="annotation reference"/>
    <w:uiPriority w:val="99"/>
    <w:semiHidden/>
    <w:rsid w:val="003C3F7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C3F78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C3F78"/>
    <w:rPr>
      <w:rFonts w:eastAsia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C3F78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3C3F78"/>
    <w:rPr>
      <w:rFonts w:eastAsia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3C3F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C3F78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352C8C"/>
    <w:rPr>
      <w:rFonts w:ascii="Calibri" w:hAnsi="Calibri" w:cs="Calibri"/>
      <w:sz w:val="22"/>
      <w:szCs w:val="22"/>
    </w:rPr>
  </w:style>
  <w:style w:type="character" w:styleId="af1">
    <w:name w:val="page number"/>
    <w:uiPriority w:val="99"/>
    <w:rsid w:val="00685B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бюджетного (автономного) учреждения для целей бухучета. Положение о внутреннем финансовом контроле и график проведения внутренних проверок финансово-хозяйственной деятельности</vt:lpstr>
    </vt:vector>
  </TitlesOfParts>
  <Company/>
  <LinksUpToDate>false</LinksUpToDate>
  <CharactersWithSpaces>18953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бюджетного (автономного) учреждения для целей бухучета. Положение о внутреннем финансовом контроле и график проведения внутренних проверок финансово-хозяйственной деятельности</dc:title>
  <dc:subject/>
  <dc:creator>User</dc:creator>
  <cp:keywords/>
  <dc:description>Подготовлено на базе материалов БСС «Система Главбух»</dc:description>
  <cp:lastModifiedBy>User</cp:lastModifiedBy>
  <cp:revision>34</cp:revision>
  <cp:lastPrinted>2020-08-11T07:33:00Z</cp:lastPrinted>
  <dcterms:created xsi:type="dcterms:W3CDTF">2019-06-26T13:43:00Z</dcterms:created>
  <dcterms:modified xsi:type="dcterms:W3CDTF">2023-04-12T11:31:00Z</dcterms:modified>
</cp:coreProperties>
</file>