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D" w:rsidRPr="0042154D" w:rsidRDefault="0042154D" w:rsidP="00697C6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743D" w:rsidRPr="00EB743D" w:rsidRDefault="00EB743D" w:rsidP="00EB74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951"/>
        <w:gridCol w:w="4904"/>
      </w:tblGrid>
      <w:tr w:rsidR="00EB743D" w:rsidRPr="00EB743D" w:rsidTr="00EB743D">
        <w:tc>
          <w:tcPr>
            <w:tcW w:w="5388" w:type="dxa"/>
          </w:tcPr>
          <w:p w:rsidR="0098241A" w:rsidRPr="00EB743D" w:rsidRDefault="0098241A" w:rsidP="009824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43D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совете.</w:t>
            </w:r>
          </w:p>
          <w:p w:rsidR="0098241A" w:rsidRPr="00EB743D" w:rsidRDefault="0098241A" w:rsidP="009824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28</w:t>
            </w:r>
            <w:r w:rsidRPr="00EB743D">
              <w:rPr>
                <w:rFonts w:ascii="Times New Roman" w:hAnsi="Times New Roman"/>
                <w:sz w:val="24"/>
                <w:szCs w:val="24"/>
              </w:rPr>
              <w:t xml:space="preserve"> августа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743D" w:rsidRPr="00EB743D" w:rsidRDefault="00EB743D" w:rsidP="00EB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B743D" w:rsidRPr="00EB743D" w:rsidRDefault="001270B2" w:rsidP="00EB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B743D" w:rsidRPr="00EB743D" w:rsidRDefault="001270B2" w:rsidP="00EB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</w:t>
            </w:r>
            <w:r w:rsidR="00EB743D" w:rsidRPr="00EB743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1 г"/>
              </w:smartTagPr>
              <w:r w:rsidR="00EB743D" w:rsidRPr="00EB743D">
                <w:rPr>
                  <w:rFonts w:ascii="Times New Roman" w:hAnsi="Times New Roman"/>
                  <w:sz w:val="24"/>
                  <w:szCs w:val="24"/>
                </w:rPr>
                <w:t>51 г</w:t>
              </w:r>
            </w:smartTag>
            <w:proofErr w:type="gramStart"/>
            <w:r w:rsidR="00EB743D" w:rsidRPr="00EB74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EB743D" w:rsidRPr="00EB743D"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  <w:p w:rsidR="00EB743D" w:rsidRPr="00EB743D" w:rsidRDefault="001270B2" w:rsidP="00EB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 сентября 2018 № 167</w:t>
            </w:r>
          </w:p>
          <w:p w:rsidR="00EB743D" w:rsidRPr="00EB743D" w:rsidRDefault="00EB743D" w:rsidP="00EB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54D" w:rsidRDefault="0042154D" w:rsidP="00FD7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0B2" w:rsidRPr="0042154D" w:rsidRDefault="001270B2" w:rsidP="00697C67">
      <w:pPr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</w:p>
    <w:p w:rsidR="0042154D" w:rsidRPr="001270B2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</w:t>
      </w:r>
      <w:r w:rsidR="007B126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70B2">
        <w:rPr>
          <w:rFonts w:ascii="Times New Roman" w:eastAsia="Times New Roman" w:hAnsi="Times New Roman"/>
          <w:b/>
          <w:sz w:val="24"/>
          <w:szCs w:val="24"/>
          <w:lang w:eastAsia="ru-RU"/>
        </w:rPr>
        <w:t>едагогическом совете</w:t>
      </w:r>
    </w:p>
    <w:p w:rsidR="00697C67" w:rsidRPr="0042154D" w:rsidRDefault="001270B2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="00697C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«Средняя общеобразовательная школа № 51» г</w:t>
      </w:r>
      <w:proofErr w:type="gramStart"/>
      <w:r w:rsidR="00697C67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="00697C67">
        <w:rPr>
          <w:rFonts w:ascii="Times New Roman" w:eastAsia="Times New Roman" w:hAnsi="Times New Roman"/>
          <w:b/>
          <w:sz w:val="24"/>
          <w:szCs w:val="24"/>
          <w:lang w:eastAsia="ru-RU"/>
        </w:rPr>
        <w:t>рянска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разработано в соответствии с </w:t>
      </w:r>
      <w:r w:rsidRPr="0042154D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, уставом образовательной организации.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1.2. Педагогический совет – постоянно действующий коллегиальный орган управления педагогической деятельностью образо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вательной организации (далее –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ОО),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 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FD752F">
        <w:rPr>
          <w:rFonts w:ascii="Times New Roman" w:eastAsia="Times New Roman" w:hAnsi="Times New Roman"/>
          <w:sz w:val="24"/>
          <w:szCs w:val="24"/>
          <w:lang w:eastAsia="ru-RU"/>
        </w:rPr>
        <w:t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1.4. Решение, принятое педагогическим советом и не противоречащ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ее законодательству РФ, уставу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ОО, является обязательным д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ля исполнения всеми педагогами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1.5. Изменения и дополнения в положение вносятся педагогическим советом и принимаются на его заседании.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1.6. Данное положение действует до принятия нового.</w:t>
      </w:r>
    </w:p>
    <w:p w:rsidR="00EA1D57" w:rsidRDefault="00EA1D57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</w:t>
      </w:r>
      <w:r w:rsidRPr="0042154D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педагогического совета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педагогического совета являются: </w:t>
      </w:r>
    </w:p>
    <w:p w:rsidR="0042154D" w:rsidRPr="0042154D" w:rsidRDefault="0042154D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государственной политики в области образования; </w:t>
      </w:r>
    </w:p>
    <w:p w:rsidR="0042154D" w:rsidRPr="0042154D" w:rsidRDefault="0042154D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образовательной деятельности,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программы развития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EA1D57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локальных актов </w:t>
      </w:r>
      <w:r w:rsidR="0042154D" w:rsidRPr="0042154D">
        <w:rPr>
          <w:rFonts w:ascii="Times New Roman" w:eastAsia="Times New Roman" w:hAnsi="Times New Roman"/>
          <w:sz w:val="24"/>
          <w:szCs w:val="24"/>
          <w:lang w:eastAsia="ru-RU"/>
        </w:rPr>
        <w:t>ОО, регламентирующих образовательную деятельность;</w:t>
      </w:r>
    </w:p>
    <w:p w:rsidR="0042154D" w:rsidRPr="0042154D" w:rsidRDefault="0042154D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разработка осно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ОО;</w:t>
      </w:r>
    </w:p>
    <w:p w:rsidR="0042154D" w:rsidRPr="0042154D" w:rsidRDefault="00EA1D57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в практику работы </w:t>
      </w:r>
      <w:r w:rsidR="0042154D"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 достижений педагогической науки, передового педагогического опыта; </w:t>
      </w:r>
    </w:p>
    <w:p w:rsidR="0042154D" w:rsidRPr="0042154D" w:rsidRDefault="0042154D" w:rsidP="00697C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мастерства, развитие творческой активн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педагогических работников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EA1D57" w:rsidRDefault="00EA1D57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Функции педагогического совета</w:t>
      </w:r>
    </w:p>
    <w:p w:rsidR="0042154D" w:rsidRPr="0042154D" w:rsidRDefault="00EA1D57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</w:t>
      </w:r>
      <w:r w:rsidR="0042154D"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ОО: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обсуждает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 и другие локальные акты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ОО, касающиеся педагогической деятельности, решает вопрос о внесении в них необходимых изменений и дополнений;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определяет направлени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образовательной деятельности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выбирает примерную образовательную программу, образовательные и воспитательные методики, технологии для использования в образовательном процессе;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разрабатывает осно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вную образовательную программу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систему </w:t>
      </w:r>
      <w:r w:rsidRPr="0042154D">
        <w:rPr>
          <w:rFonts w:ascii="Times New Roman" w:hAnsi="Times New Roman"/>
          <w:sz w:val="24"/>
          <w:szCs w:val="24"/>
          <w:lang w:eastAsia="ru-RU"/>
        </w:rPr>
        <w:t>организационно-методического сопровождения процесса реализации осно</w:t>
      </w:r>
      <w:r w:rsidR="00EA1D57">
        <w:rPr>
          <w:rFonts w:ascii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 w:rsidRPr="0042154D">
        <w:rPr>
          <w:rFonts w:ascii="Times New Roman" w:hAnsi="Times New Roman"/>
          <w:sz w:val="24"/>
          <w:szCs w:val="24"/>
          <w:lang w:eastAsia="ru-RU"/>
        </w:rPr>
        <w:t>ОО;</w:t>
      </w:r>
    </w:p>
    <w:p w:rsidR="0042154D" w:rsidRPr="0042154D" w:rsidRDefault="0042154D" w:rsidP="00697C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54D">
        <w:rPr>
          <w:rFonts w:ascii="Times New Roman" w:hAnsi="Times New Roman"/>
          <w:sz w:val="24"/>
          <w:szCs w:val="24"/>
          <w:lang w:eastAsia="ru-RU"/>
        </w:rPr>
        <w:t>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</w:t>
      </w:r>
      <w:r w:rsidR="00EA1D57">
        <w:rPr>
          <w:rFonts w:ascii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 w:rsidRPr="0042154D">
        <w:rPr>
          <w:rFonts w:ascii="Times New Roman" w:hAnsi="Times New Roman"/>
          <w:sz w:val="24"/>
          <w:szCs w:val="24"/>
          <w:lang w:eastAsia="ru-RU"/>
        </w:rPr>
        <w:t>ОО;</w:t>
      </w:r>
    </w:p>
    <w:p w:rsidR="0042154D" w:rsidRPr="0042154D" w:rsidRDefault="0042154D" w:rsidP="00697C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5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осуществляет анализ результатов педагогической диагностики, достижения целевых ориентиров </w:t>
      </w:r>
      <w:r w:rsidR="00EA1D57">
        <w:rPr>
          <w:rFonts w:ascii="Times New Roman" w:hAnsi="Times New Roman"/>
          <w:sz w:val="24"/>
          <w:szCs w:val="24"/>
          <w:lang w:eastAsia="ru-RU"/>
        </w:rPr>
        <w:t xml:space="preserve">начального общего, основного общего, среднего общего </w:t>
      </w:r>
      <w:r w:rsidRPr="0042154D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 w:rsidR="00EA1D5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EA1D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154D">
        <w:rPr>
          <w:rFonts w:ascii="Times New Roman" w:hAnsi="Times New Roman"/>
          <w:sz w:val="24"/>
          <w:szCs w:val="24"/>
          <w:lang w:eastAsia="ru-RU"/>
        </w:rPr>
        <w:t>ОО;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обсуждает и рекомендует к утверждению проект годового плана работы ОО;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ия педагогической деятельности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реди педагогических работников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вопросы организации дополнительных образовательных услуг, в т. ч. платных; </w:t>
      </w:r>
    </w:p>
    <w:p w:rsidR="0042154D" w:rsidRPr="0042154D" w:rsidRDefault="00EA1D57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подводит итоги деятельности </w:t>
      </w:r>
      <w:r w:rsidR="0042154D"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 за учебный год;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заслушивает отчеты педагогических работников о  ходе реализации осно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вной образовательной программы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ОО, дополнительных образовательных программ, степени готовности детей к школьному обучению, результатах самообразования педагогов;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заслушивает доклады представителей организаций и у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чреждений, взаимодействующих с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образования и оздоровления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контролирует выполнение ранее принятых решений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изучение и обсуждение нормативных правовых документов в области </w:t>
      </w:r>
      <w:r w:rsidR="00EA1D57">
        <w:rPr>
          <w:rFonts w:ascii="Times New Roman" w:hAnsi="Times New Roman"/>
          <w:sz w:val="24"/>
          <w:szCs w:val="24"/>
          <w:lang w:eastAsia="ru-RU"/>
        </w:rPr>
        <w:t xml:space="preserve">начального общего, основного общего, среднего общего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образования; </w:t>
      </w:r>
    </w:p>
    <w:p w:rsidR="0042154D" w:rsidRPr="0042154D" w:rsidRDefault="0042154D" w:rsidP="00697C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утверждает характеристики и принимает решения о награждении, поощр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педагогических работников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EA1D57" w:rsidRDefault="00EA1D57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педагогического совета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Педагогический совет имеет право: </w:t>
      </w:r>
    </w:p>
    <w:p w:rsidR="0042154D" w:rsidRPr="0042154D" w:rsidRDefault="00EA1D57" w:rsidP="00697C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управлении </w:t>
      </w:r>
      <w:r w:rsidR="0042154D"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ОО; </w:t>
      </w:r>
    </w:p>
    <w:p w:rsidR="0042154D" w:rsidRPr="0042154D" w:rsidRDefault="0042154D" w:rsidP="00697C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направлять предложения и </w:t>
      </w:r>
      <w:r w:rsidR="00EA1D5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в адрес руководителя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4.2. Каждый член педагогического совета имеет право:</w:t>
      </w:r>
    </w:p>
    <w:p w:rsidR="0042154D" w:rsidRPr="0042154D" w:rsidRDefault="0042154D" w:rsidP="00697C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EA1D57" w:rsidRDefault="00EA1D57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 управления педагогическим советом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5.1.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(законные представители) обучающихся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Педагогический совет </w:t>
      </w:r>
      <w:r w:rsidRPr="00697C67">
        <w:rPr>
          <w:rFonts w:ascii="Times New Roman" w:eastAsia="Times New Roman" w:hAnsi="Times New Roman"/>
          <w:sz w:val="24"/>
          <w:szCs w:val="24"/>
          <w:lang w:eastAsia="ru-RU"/>
        </w:rPr>
        <w:t>избирает из своего состава председателя и секретаря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сроком на один учебный год.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5.3. Председатель педагогического совета:</w:t>
      </w:r>
    </w:p>
    <w:p w:rsidR="0042154D" w:rsidRPr="0042154D" w:rsidRDefault="0042154D" w:rsidP="00697C6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деятельность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42154D" w:rsidRPr="0042154D" w:rsidRDefault="0042154D" w:rsidP="00697C6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42154D" w:rsidRPr="0042154D" w:rsidRDefault="0042154D" w:rsidP="00697C6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повестку дня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5.4. Педагогический совет работает по плану, составляюще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му часть годового плана работы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5.5. Заседания педагогического совета созываются 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планом работы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5.6. Заседания педагогического совета </w:t>
      </w:r>
      <w:r w:rsidR="00540D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вопросам, входящим в его компетенцию,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правомочны, если на </w:t>
      </w:r>
      <w:r w:rsidR="00540D9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заседании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присутствует не менее </w:t>
      </w:r>
      <w:r w:rsidR="00540D98">
        <w:rPr>
          <w:rFonts w:ascii="Times New Roman" w:eastAsia="Times New Roman" w:hAnsi="Times New Roman"/>
          <w:sz w:val="24"/>
          <w:szCs w:val="24"/>
          <w:lang w:eastAsia="ru-RU"/>
        </w:rPr>
        <w:t>2/3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r w:rsidR="00540D9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5.7.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5.8. Ответственность за выполнение решений педагогического совета леж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ит на заместителе руководителя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6B6ACD" w:rsidRDefault="006B6AC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Взаимосвязи педагогического совета с другими коллег</w:t>
      </w:r>
      <w:r w:rsidR="006B6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иальными  органами управления </w:t>
      </w: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организует взаимодействие с другими колл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егиальными органами управления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ОО: общим собранием работников образовательной организации и попечительским советом (через участие представителей педагогического совета в заседании общего собрания работников образовательной организации и попечительского совета): </w:t>
      </w:r>
    </w:p>
    <w:p w:rsidR="0042154D" w:rsidRPr="0042154D" w:rsidRDefault="0042154D" w:rsidP="00697C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представляет на ознакомление общему соб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ранию и попечительскому совету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ОО материалы, разработанные на заседании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и дополнения по вопросам, рассматриваемым на заседаниях общего соб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рания и попечительского совета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6B6ACD" w:rsidRDefault="006B6AC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Ответственность педагогического совета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6B6ACD" w:rsidRDefault="006B6AC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54D" w:rsidRPr="0042154D" w:rsidRDefault="0042154D" w:rsidP="00697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Оформление решений педагогического совета</w:t>
      </w:r>
    </w:p>
    <w:p w:rsidR="00385767" w:rsidRPr="0042154D" w:rsidRDefault="0042154D" w:rsidP="00385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8.1. Решения, принятые на заседании педагогического совета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проток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олом в печатном виде.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. В протокол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фиксируется: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заседания;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количественное присутствие (отсутствие) членов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Ф.И.О, должность приглашенных участников педагогического совета;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обсуждения вопросов;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рекомендации и замечания членов педагогического совета и приглашенных лиц; </w:t>
      </w:r>
    </w:p>
    <w:p w:rsidR="0042154D" w:rsidRPr="0042154D" w:rsidRDefault="0042154D" w:rsidP="00697C6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Протоколы подписываются председателем и секретарем педагогического совета. 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. Нумерация протоколов ведется от начала учебного года.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ротокол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совета нумеруется постранично, визируется под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писью руководителя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 и печатью организации.</w:t>
      </w:r>
    </w:p>
    <w:p w:rsidR="0042154D" w:rsidRPr="0042154D" w:rsidRDefault="0042154D" w:rsidP="00697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57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ротокол пед</w:t>
      </w:r>
      <w:r w:rsidR="006B6ACD"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агогического совета хранится в </w:t>
      </w:r>
      <w:r w:rsidRPr="0042154D">
        <w:rPr>
          <w:rFonts w:ascii="Times New Roman" w:eastAsia="Times New Roman" w:hAnsi="Times New Roman"/>
          <w:sz w:val="24"/>
          <w:szCs w:val="24"/>
          <w:lang w:eastAsia="ru-RU"/>
        </w:rPr>
        <w:t>ОО в течение 5 лет и передается по акту (при смене руководителя или передаче в архив).</w:t>
      </w:r>
    </w:p>
    <w:p w:rsidR="006C07F7" w:rsidRPr="0042154D" w:rsidRDefault="00875814" w:rsidP="006B6AC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C07F7" w:rsidRPr="0042154D" w:rsidSect="005D31D8">
      <w:footerReference w:type="default" r:id="rId7"/>
      <w:pgSz w:w="11906" w:h="16838"/>
      <w:pgMar w:top="568" w:right="566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14" w:rsidRDefault="00875814" w:rsidP="005D31D8">
      <w:pPr>
        <w:spacing w:after="0" w:line="240" w:lineRule="auto"/>
      </w:pPr>
      <w:r>
        <w:separator/>
      </w:r>
    </w:p>
  </w:endnote>
  <w:endnote w:type="continuationSeparator" w:id="0">
    <w:p w:rsidR="00875814" w:rsidRDefault="00875814" w:rsidP="005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626047"/>
      <w:docPartObj>
        <w:docPartGallery w:val="Page Numbers (Bottom of Page)"/>
        <w:docPartUnique/>
      </w:docPartObj>
    </w:sdtPr>
    <w:sdtContent>
      <w:p w:rsidR="005D31D8" w:rsidRDefault="007459A2">
        <w:pPr>
          <w:pStyle w:val="a6"/>
          <w:jc w:val="right"/>
        </w:pPr>
        <w:r>
          <w:fldChar w:fldCharType="begin"/>
        </w:r>
        <w:r w:rsidR="005D31D8">
          <w:instrText>PAGE   \* MERGEFORMAT</w:instrText>
        </w:r>
        <w:r>
          <w:fldChar w:fldCharType="separate"/>
        </w:r>
        <w:r w:rsidR="007B126A">
          <w:rPr>
            <w:noProof/>
          </w:rPr>
          <w:t>3</w:t>
        </w:r>
        <w:r>
          <w:fldChar w:fldCharType="end"/>
        </w:r>
      </w:p>
    </w:sdtContent>
  </w:sdt>
  <w:p w:rsidR="005D31D8" w:rsidRDefault="005D31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14" w:rsidRDefault="00875814" w:rsidP="005D31D8">
      <w:pPr>
        <w:spacing w:after="0" w:line="240" w:lineRule="auto"/>
      </w:pPr>
      <w:r>
        <w:separator/>
      </w:r>
    </w:p>
  </w:footnote>
  <w:footnote w:type="continuationSeparator" w:id="0">
    <w:p w:rsidR="00875814" w:rsidRDefault="00875814" w:rsidP="005D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4D"/>
    <w:rsid w:val="001270B2"/>
    <w:rsid w:val="0027246A"/>
    <w:rsid w:val="00297AFE"/>
    <w:rsid w:val="003475D4"/>
    <w:rsid w:val="00385767"/>
    <w:rsid w:val="003D2F57"/>
    <w:rsid w:val="004114C6"/>
    <w:rsid w:val="0042154D"/>
    <w:rsid w:val="004631A7"/>
    <w:rsid w:val="004B116A"/>
    <w:rsid w:val="004F557D"/>
    <w:rsid w:val="00540D98"/>
    <w:rsid w:val="005D31D8"/>
    <w:rsid w:val="00697C67"/>
    <w:rsid w:val="006B6ACD"/>
    <w:rsid w:val="006C4CAD"/>
    <w:rsid w:val="006E4AE9"/>
    <w:rsid w:val="007459A2"/>
    <w:rsid w:val="007B126A"/>
    <w:rsid w:val="00810164"/>
    <w:rsid w:val="00872C92"/>
    <w:rsid w:val="00875814"/>
    <w:rsid w:val="00882F6A"/>
    <w:rsid w:val="008A0186"/>
    <w:rsid w:val="00917C10"/>
    <w:rsid w:val="009722E5"/>
    <w:rsid w:val="0098241A"/>
    <w:rsid w:val="00A01E2E"/>
    <w:rsid w:val="00C84DA6"/>
    <w:rsid w:val="00CF3108"/>
    <w:rsid w:val="00D25B43"/>
    <w:rsid w:val="00D87BFF"/>
    <w:rsid w:val="00E771E1"/>
    <w:rsid w:val="00EA1D57"/>
    <w:rsid w:val="00EB743D"/>
    <w:rsid w:val="00ED7FF5"/>
    <w:rsid w:val="00FB0B5B"/>
    <w:rsid w:val="00FD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1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2018-11-23T07:25:00Z</cp:lastPrinted>
  <dcterms:created xsi:type="dcterms:W3CDTF">2021-02-09T15:59:00Z</dcterms:created>
  <dcterms:modified xsi:type="dcterms:W3CDTF">2021-02-09T15:59:00Z</dcterms:modified>
</cp:coreProperties>
</file>